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24E3" w14:textId="1A901C29" w:rsidR="00D364E5" w:rsidRDefault="00D32D4F">
      <w:r>
        <w:t>В МКОУ «Карломарксовская СОШ» на 1 января 2022 года общая численность обучающихся составляет 357.</w:t>
      </w:r>
    </w:p>
    <w:sectPr w:rsidR="00D3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10"/>
    <w:rsid w:val="00206210"/>
    <w:rsid w:val="00D32D4F"/>
    <w:rsid w:val="00D3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53A9"/>
  <w15:chartTrackingRefBased/>
  <w15:docId w15:val="{ECBD9A21-6C1F-4154-A3D3-A64B121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2</cp:revision>
  <dcterms:created xsi:type="dcterms:W3CDTF">2022-05-25T19:51:00Z</dcterms:created>
  <dcterms:modified xsi:type="dcterms:W3CDTF">2022-05-25T19:53:00Z</dcterms:modified>
</cp:coreProperties>
</file>