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0C" w:rsidRDefault="0043140C" w:rsidP="00431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136502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B5B9670" wp14:editId="73A72325">
            <wp:extent cx="6120130" cy="9753062"/>
            <wp:effectExtent l="0" t="0" r="0" b="0"/>
            <wp:docPr id="1" name="Рисунок 1" descr="C:\Users\Ахмед\Desktop\169693577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16969357707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5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40C" w:rsidRDefault="00431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140C" w:rsidRDefault="00431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140C" w:rsidRDefault="00431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140C" w:rsidRDefault="00431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140C" w:rsidRPr="00444D88" w:rsidRDefault="0043140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1365026"/>
      <w:bookmarkEnd w:id="0"/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222975" w:rsidRPr="00444D88" w:rsidRDefault="00444D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22975" w:rsidRPr="00444D88" w:rsidRDefault="00444D8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22975" w:rsidRPr="00444D88" w:rsidRDefault="00444D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22975" w:rsidRPr="00444D88" w:rsidRDefault="00444D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22975" w:rsidRPr="00EB361B" w:rsidRDefault="00444D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B361B" w:rsidRDefault="00EB361B" w:rsidP="00EB361B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361B" w:rsidRDefault="00EB361B" w:rsidP="00EB361B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361B" w:rsidRDefault="00EB361B" w:rsidP="00EB361B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361B" w:rsidRPr="00444D88" w:rsidRDefault="00EB361B" w:rsidP="00EB361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A20091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A200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России»</w:t>
      </w:r>
    </w:p>
    <w:p w:rsidR="00222975" w:rsidRPr="00A20091" w:rsidRDefault="00222975">
      <w:pPr>
        <w:rPr>
          <w:rFonts w:ascii="Times New Roman" w:hAnsi="Times New Roman" w:cs="Times New Roman"/>
          <w:sz w:val="24"/>
          <w:szCs w:val="24"/>
          <w:lang w:val="ru-RU"/>
        </w:rPr>
        <w:sectPr w:rsidR="00222975" w:rsidRPr="00A20091" w:rsidSect="00444D88">
          <w:footerReference w:type="default" r:id="rId10"/>
          <w:pgSz w:w="11906" w:h="16383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1365024"/>
      <w:bookmarkEnd w:id="1"/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AA285B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AA28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карта.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Персидская держава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Древний Рим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222975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EB361B" w:rsidRDefault="00EB361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361B" w:rsidRPr="00444D88" w:rsidRDefault="00EB36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Арабы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222975" w:rsidRPr="00444D88" w:rsidRDefault="0022297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222975" w:rsidRPr="00444D88" w:rsidRDefault="0022297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тыс. н. э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Русь в конце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княжества. Дмитрий Донской. Куликовская битва. Закрепление первенствующего положения московских князей.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22975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EB361B" w:rsidRDefault="00EB361B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B361B" w:rsidRDefault="00EB361B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B361B" w:rsidRDefault="00EB361B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B361B" w:rsidRPr="00444D88" w:rsidRDefault="00EB36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Испания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Франция: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Англия.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империя: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Япония: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Княжение Василия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Накануне Смуты.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444D88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Окончание Смуты.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Россия при первых Романовых.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Народы России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222975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B361B" w:rsidRDefault="00EB361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361B" w:rsidRPr="00444D88" w:rsidRDefault="00EB36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ИСТОРИЯ РОССИИ. РОССИЯ В КОНЦЕ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Россия после Петра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Партнеры России во внешней торговле в Европе и в мире. Обеспечение активного внешнеторгового баланса.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Германия.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труда и повседневной жизни людей. Художественная культура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Культурное пространство империи во второй половине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Первая российская революция 1905–1907 гг. Начало парламентаризма в России. Николай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222975" w:rsidRPr="00444D88" w:rsidRDefault="00222975">
      <w:pPr>
        <w:rPr>
          <w:rFonts w:ascii="Times New Roman" w:hAnsi="Times New Roman" w:cs="Times New Roman"/>
          <w:sz w:val="24"/>
          <w:szCs w:val="24"/>
          <w:lang w:val="ru-RU"/>
        </w:rPr>
        <w:sectPr w:rsidR="00222975" w:rsidRPr="00444D88" w:rsidSect="00444D88">
          <w:pgSz w:w="11906" w:h="16383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21365025"/>
      <w:bookmarkEnd w:id="2"/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ориентированных интересов, построение индивидуальной траектории образования и жизненных планов;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22975" w:rsidRPr="00444D88" w:rsidRDefault="0022297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сфере универсальных учебных регулятивных действий: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22975" w:rsidRPr="00444D88" w:rsidRDefault="00444D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222975" w:rsidRPr="00444D88" w:rsidRDefault="00444D8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22975" w:rsidRPr="00444D88" w:rsidRDefault="00444D8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22975" w:rsidRPr="00444D88" w:rsidRDefault="00444D8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222975" w:rsidRPr="00444D88" w:rsidRDefault="00444D8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222975" w:rsidRPr="00444D88" w:rsidRDefault="00444D8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22975" w:rsidRPr="00444D88" w:rsidRDefault="00444D8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22975" w:rsidRPr="00444D88" w:rsidRDefault="00444D8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22975" w:rsidRPr="00444D88" w:rsidRDefault="00444D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22975" w:rsidRPr="00444D88" w:rsidRDefault="00444D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222975" w:rsidRPr="00444D88" w:rsidRDefault="00444D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lastRenderedPageBreak/>
        <w:t>5. Историческое описание (реконструкция):</w:t>
      </w:r>
    </w:p>
    <w:p w:rsidR="00222975" w:rsidRPr="00444D88" w:rsidRDefault="00444D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222975" w:rsidRPr="00444D88" w:rsidRDefault="00444D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222975" w:rsidRPr="00444D88" w:rsidRDefault="00444D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22975" w:rsidRPr="00444D88" w:rsidRDefault="00444D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222975" w:rsidRPr="00444D88" w:rsidRDefault="00444D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22975" w:rsidRPr="00444D88" w:rsidRDefault="00444D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222975" w:rsidRPr="00444D88" w:rsidRDefault="00444D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222975" w:rsidRPr="00444D88" w:rsidRDefault="00444D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222975" w:rsidRPr="00444D88" w:rsidRDefault="00444D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22975" w:rsidRPr="00444D88" w:rsidRDefault="00444D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22975" w:rsidRPr="00444D88" w:rsidRDefault="00444D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22975" w:rsidRPr="00444D88" w:rsidRDefault="00444D8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22975" w:rsidRPr="00444D88" w:rsidRDefault="00444D8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222975" w:rsidRPr="00444D88" w:rsidRDefault="00444D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22975" w:rsidRPr="00444D88" w:rsidRDefault="00444D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222975" w:rsidRPr="00444D88" w:rsidRDefault="00444D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222975" w:rsidRPr="00444D88" w:rsidRDefault="00444D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222975" w:rsidRPr="00444D88" w:rsidRDefault="00444D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22975" w:rsidRPr="00444D88" w:rsidRDefault="00444D8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222975" w:rsidRPr="00444D88" w:rsidRDefault="00444D8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22975" w:rsidRPr="00444D88" w:rsidRDefault="00444D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22975" w:rsidRPr="00444D88" w:rsidRDefault="00444D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222975" w:rsidRPr="00444D88" w:rsidRDefault="00444D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22975" w:rsidRPr="00444D88" w:rsidRDefault="00444D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222975" w:rsidRPr="00444D88" w:rsidRDefault="00444D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22975" w:rsidRPr="00444D88" w:rsidRDefault="00444D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22975" w:rsidRPr="00444D88" w:rsidRDefault="00444D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22975" w:rsidRPr="00444D88" w:rsidRDefault="00444D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222975" w:rsidRPr="00444D88" w:rsidRDefault="00444D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222975" w:rsidRPr="00444D88" w:rsidRDefault="00444D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222975" w:rsidRPr="00444D88" w:rsidRDefault="00444D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22975" w:rsidRPr="00444D88" w:rsidRDefault="00444D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222975" w:rsidRPr="00444D88" w:rsidRDefault="00444D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22975" w:rsidRPr="00444D88" w:rsidRDefault="00444D8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22975" w:rsidRPr="00444D88" w:rsidRDefault="00444D8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22975" w:rsidRPr="00444D88" w:rsidRDefault="00444D8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222975" w:rsidRPr="00444D88" w:rsidRDefault="00444D8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222975" w:rsidRPr="00444D88" w:rsidRDefault="00444D8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222975" w:rsidRPr="00444D88" w:rsidRDefault="00444D8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222975" w:rsidRPr="00444D88" w:rsidRDefault="00444D8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222975" w:rsidRPr="00444D88" w:rsidRDefault="00444D8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:rsidR="00222975" w:rsidRPr="00444D88" w:rsidRDefault="00444D8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22975" w:rsidRPr="00444D88" w:rsidRDefault="00444D88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:rsidR="00222975" w:rsidRPr="00444D88" w:rsidRDefault="00444D88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22975" w:rsidRPr="00444D88" w:rsidRDefault="00444D8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222975" w:rsidRPr="00444D88" w:rsidRDefault="00444D8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22975" w:rsidRPr="00444D88" w:rsidRDefault="00444D8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222975" w:rsidRPr="00444D88" w:rsidRDefault="00444D88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22975" w:rsidRPr="00444D88" w:rsidRDefault="00444D8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222975" w:rsidRPr="00444D88" w:rsidRDefault="00444D8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222975" w:rsidRPr="00444D88" w:rsidRDefault="00444D8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рассказывать об образе жизни различных групп населения в России и других странах в раннее Новое время;</w:t>
      </w:r>
    </w:p>
    <w:p w:rsidR="00222975" w:rsidRPr="00444D88" w:rsidRDefault="00444D88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222975" w:rsidRPr="00444D88" w:rsidRDefault="00444D8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222975" w:rsidRPr="00444D88" w:rsidRDefault="00444D8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22975" w:rsidRPr="00444D88" w:rsidRDefault="00444D8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22975" w:rsidRPr="00444D88" w:rsidRDefault="00444D8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222975" w:rsidRPr="00444D88" w:rsidRDefault="00444D8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22975" w:rsidRPr="00444D88" w:rsidRDefault="00444D8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222975" w:rsidRPr="00444D88" w:rsidRDefault="00444D88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22975" w:rsidRPr="00444D88" w:rsidRDefault="00444D8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22975" w:rsidRPr="00444D88" w:rsidRDefault="00444D8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222975" w:rsidRPr="00444D88" w:rsidRDefault="00444D88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(в том числе на региональном материале).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22975" w:rsidRPr="00EB361B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61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22975" w:rsidRPr="00EB361B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222975" w:rsidRPr="00444D88" w:rsidRDefault="00444D88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222975" w:rsidRPr="00444D88" w:rsidRDefault="00444D88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222975" w:rsidRPr="00444D88" w:rsidRDefault="00444D88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222975" w:rsidRPr="00444D88" w:rsidRDefault="00444D88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22975" w:rsidRPr="00444D88" w:rsidRDefault="00444D88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22975" w:rsidRPr="00444D88" w:rsidRDefault="00444D8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22975" w:rsidRPr="00444D88" w:rsidRDefault="00444D8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22975" w:rsidRPr="00444D88" w:rsidRDefault="00444D88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22975" w:rsidRPr="00444D88" w:rsidRDefault="00444D8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222975" w:rsidRPr="00444D88" w:rsidRDefault="00444D8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222975" w:rsidRPr="00444D88" w:rsidRDefault="00444D8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222975" w:rsidRPr="00444D88" w:rsidRDefault="00444D88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222975" w:rsidRPr="00444D88" w:rsidRDefault="00444D8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222975" w:rsidRPr="00444D88" w:rsidRDefault="00444D8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22975" w:rsidRPr="00444D88" w:rsidRDefault="00444D8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22975" w:rsidRPr="00444D88" w:rsidRDefault="00444D8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22975" w:rsidRPr="00444D88" w:rsidRDefault="00444D8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22975" w:rsidRPr="00444D88" w:rsidRDefault="00444D8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22975" w:rsidRPr="00444D88" w:rsidRDefault="00444D88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22975" w:rsidRPr="00444D88" w:rsidRDefault="00444D88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222975" w:rsidRPr="00444D88" w:rsidRDefault="00444D88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222975" w:rsidRPr="00444D88" w:rsidRDefault="002229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222975" w:rsidRPr="00444D88" w:rsidRDefault="00444D8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222975" w:rsidRPr="00444D88" w:rsidRDefault="00444D8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222975" w:rsidRPr="00444D88" w:rsidRDefault="00444D8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222975" w:rsidRPr="00444D88" w:rsidRDefault="00444D8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222975" w:rsidRPr="00444D88" w:rsidRDefault="00444D8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22975" w:rsidRPr="00444D88" w:rsidRDefault="00444D8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:rsidR="00222975" w:rsidRPr="00444D88" w:rsidRDefault="00444D8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:rsidR="00222975" w:rsidRPr="00444D88" w:rsidRDefault="00444D8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222975" w:rsidRPr="00444D88" w:rsidRDefault="00444D8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:rsidR="00222975" w:rsidRPr="00444D88" w:rsidRDefault="00444D8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22975" w:rsidRPr="00444D88" w:rsidRDefault="00444D8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22975" w:rsidRPr="00444D88" w:rsidRDefault="00444D8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222975" w:rsidRPr="00444D88" w:rsidRDefault="00444D8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:rsidR="00222975" w:rsidRPr="00444D88" w:rsidRDefault="00444D8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22975" w:rsidRPr="00444D88" w:rsidRDefault="00444D8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222975" w:rsidRPr="00444D88" w:rsidRDefault="00444D8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222975" w:rsidRPr="00444D88" w:rsidRDefault="00444D8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222975" w:rsidRPr="00444D88" w:rsidRDefault="00444D8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22975" w:rsidRPr="00444D88" w:rsidRDefault="00444D8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22975" w:rsidRPr="00444D88" w:rsidRDefault="00444D8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22975" w:rsidRPr="00444D88" w:rsidRDefault="00444D8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22975" w:rsidRPr="00444D88" w:rsidRDefault="00444D8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22975" w:rsidRPr="00444D88" w:rsidRDefault="00444D8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222975" w:rsidRPr="00444D88" w:rsidRDefault="00444D8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22975" w:rsidRPr="00444D88" w:rsidRDefault="00444D8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22975" w:rsidRPr="00444D88" w:rsidRDefault="00444D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:rsidR="00222975" w:rsidRPr="00444D88" w:rsidRDefault="00444D8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22975" w:rsidRPr="00444D88" w:rsidRDefault="00444D8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222975" w:rsidRPr="00444D88" w:rsidRDefault="00444D8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22975" w:rsidRPr="00444D88" w:rsidRDefault="00444D8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r w:rsidRPr="00444D8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4D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22975" w:rsidRPr="00444D88" w:rsidRDefault="00222975">
      <w:pPr>
        <w:rPr>
          <w:rFonts w:ascii="Times New Roman" w:hAnsi="Times New Roman" w:cs="Times New Roman"/>
          <w:sz w:val="24"/>
          <w:szCs w:val="24"/>
          <w:lang w:val="ru-RU"/>
        </w:rPr>
        <w:sectPr w:rsidR="00222975" w:rsidRPr="00444D88" w:rsidSect="00444D88">
          <w:pgSz w:w="11906" w:h="16383"/>
          <w:pgMar w:top="1134" w:right="1134" w:bottom="1134" w:left="1134" w:header="720" w:footer="720" w:gutter="0"/>
          <w:cols w:space="720"/>
        </w:sectPr>
      </w:pPr>
    </w:p>
    <w:p w:rsidR="00222975" w:rsidRPr="00394EBE" w:rsidRDefault="00444D88">
      <w:pPr>
        <w:spacing w:after="0"/>
        <w:ind w:left="120"/>
        <w:rPr>
          <w:rFonts w:ascii="Times New Roman" w:hAnsi="Times New Roman" w:cs="Times New Roman"/>
          <w:sz w:val="23"/>
          <w:szCs w:val="23"/>
        </w:rPr>
      </w:pPr>
      <w:bookmarkStart w:id="4" w:name="block-21365021"/>
      <w:bookmarkEnd w:id="3"/>
      <w:r w:rsidRPr="00394EBE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lastRenderedPageBreak/>
        <w:t xml:space="preserve"> </w:t>
      </w:r>
      <w:r w:rsidRPr="00394EB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ТЕМАТИЧЕСКОЕ ПЛАНИРОВАНИЕ </w:t>
      </w:r>
    </w:p>
    <w:p w:rsidR="00222975" w:rsidRPr="00394EBE" w:rsidRDefault="00444D88">
      <w:pPr>
        <w:spacing w:after="0"/>
        <w:ind w:left="120"/>
        <w:rPr>
          <w:rFonts w:ascii="Times New Roman" w:hAnsi="Times New Roman" w:cs="Times New Roman"/>
          <w:sz w:val="23"/>
          <w:szCs w:val="23"/>
        </w:rPr>
      </w:pPr>
      <w:r w:rsidRPr="00394EB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4430"/>
        <w:gridCol w:w="1563"/>
        <w:gridCol w:w="1779"/>
        <w:gridCol w:w="1844"/>
        <w:gridCol w:w="2937"/>
      </w:tblGrid>
      <w:tr w:rsidR="00222975" w:rsidRPr="00394EB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222975" w:rsidRPr="00394EBE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Наименование разделов и тем программы </w:t>
            </w:r>
          </w:p>
          <w:p w:rsidR="00222975" w:rsidRPr="00394EBE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Электронные (цифровые) образовательные ресурсы </w:t>
            </w:r>
          </w:p>
          <w:p w:rsidR="00222975" w:rsidRPr="00394EBE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394EBE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394EBE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  <w:p w:rsidR="00222975" w:rsidRPr="00394EBE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  <w:p w:rsidR="00222975" w:rsidRPr="00394EBE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  <w:p w:rsidR="00222975" w:rsidRPr="00394EBE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394EBE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Раздел 1.</w:t>
            </w: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История Древнего мира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Раздел 2.</w:t>
            </w: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ru-RU"/>
              </w:rPr>
              <w:t>Древний мир. Древний Восток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6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7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8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Раздел 3.</w:t>
            </w: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Древняя Греция. Эллинизм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9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0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1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2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Раздел 4.</w:t>
            </w: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394EB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Древний Рим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3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4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5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6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27"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/7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41393</w:t>
              </w:r>
              <w:r w:rsidRPr="00394EBE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394E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4EB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3050"/>
      </w:tblGrid>
      <w:tr w:rsidR="00222975" w:rsidRPr="00444D88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3036"/>
      </w:tblGrid>
      <w:tr w:rsidR="00222975" w:rsidRPr="00444D8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Конец XV — XVII в.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3050"/>
      </w:tblGrid>
      <w:tr w:rsidR="00222975" w:rsidRPr="00444D8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 в.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AA285B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AA28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44D88"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3036"/>
      </w:tblGrid>
      <w:tr w:rsidR="00222975" w:rsidRPr="00444D88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XIХ — начало ХХ в.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Северной Америки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модуль.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"Введение в Новейшую историю </w:t>
            </w: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России"</w:t>
            </w: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Возрождение страны с 2000-х гг.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A31270" w:rsidRDefault="00A312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AD4022" w:rsidRDefault="00444D88">
      <w:pPr>
        <w:spacing w:after="0"/>
        <w:ind w:left="120"/>
        <w:rPr>
          <w:rFonts w:ascii="Times New Roman" w:hAnsi="Times New Roman" w:cs="Times New Roman"/>
          <w:sz w:val="23"/>
          <w:szCs w:val="23"/>
        </w:rPr>
      </w:pPr>
      <w:bookmarkStart w:id="5" w:name="block-21365022"/>
      <w:bookmarkEnd w:id="4"/>
      <w:r w:rsidRPr="00AD4022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 xml:space="preserve"> ПОУРОЧНОЕ ПЛАНИРОВАНИЕ </w:t>
      </w:r>
    </w:p>
    <w:p w:rsidR="00222975" w:rsidRPr="00AD4022" w:rsidRDefault="00444D88">
      <w:pPr>
        <w:spacing w:after="0"/>
        <w:ind w:left="120"/>
        <w:rPr>
          <w:rFonts w:ascii="Times New Roman" w:hAnsi="Times New Roman" w:cs="Times New Roman"/>
          <w:sz w:val="23"/>
          <w:szCs w:val="23"/>
        </w:rPr>
      </w:pPr>
      <w:r w:rsidRPr="00AD402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4"/>
        <w:gridCol w:w="1226"/>
        <w:gridCol w:w="1779"/>
        <w:gridCol w:w="1844"/>
        <w:gridCol w:w="1305"/>
        <w:gridCol w:w="3448"/>
      </w:tblGrid>
      <w:tr w:rsidR="00222975" w:rsidRPr="00AD402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№ п/п </w:t>
            </w:r>
          </w:p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Тема урока </w:t>
            </w:r>
          </w:p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Дата изучения </w:t>
            </w:r>
          </w:p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Электронные цифровые образовательные ресурсы </w:t>
            </w:r>
          </w:p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AD40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AD4022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AD4022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Всего </w:t>
            </w:r>
          </w:p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Контрольные работы </w:t>
            </w:r>
          </w:p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Практические работы </w:t>
            </w:r>
          </w:p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AD4022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AD4022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7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8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54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8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8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Происхождение, расселение и эволюция древнейшего человека.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99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9380</w:t>
              </w:r>
            </w:hyperlink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hyperlink r:id="rId100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9740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1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9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68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2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050</w:t>
              </w:r>
            </w:hyperlink>
          </w:p>
        </w:tc>
      </w:tr>
      <w:tr w:rsidR="00222975" w:rsidRPr="00AD402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3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244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4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6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5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faa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50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6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fabea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7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fadfc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8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130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09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324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0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540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1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748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394EBE" w:rsidRDefault="00394E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2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fbac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3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fbdd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Библиотека ЦОК</w:t>
            </w:r>
            <w:hyperlink r:id="rId114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fbfcc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5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26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6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7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6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8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8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dc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19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fcaf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Древний Китай.Правление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0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fce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hyperlink r:id="rId121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fd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07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2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fd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336</w:t>
              </w:r>
            </w:hyperlink>
          </w:p>
        </w:tc>
      </w:tr>
      <w:tr w:rsidR="00222975" w:rsidRPr="00AD402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3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fd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5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4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fd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836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5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31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6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770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7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91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28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aae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Библиотека ЦОК</w:t>
            </w:r>
            <w:hyperlink r:id="rId129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84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0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ae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32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1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afcc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2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3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382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4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508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5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67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6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7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7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990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8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16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39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bcf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0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be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72</w:t>
              </w:r>
            </w:hyperlink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hyperlink r:id="rId141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002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2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/8640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</w:hyperlink>
          </w:p>
        </w:tc>
      </w:tr>
      <w:tr w:rsidR="00222975" w:rsidRPr="00AD402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Урок повторения, обобщения и контроля по теме «Древняя Греция.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3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4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/886465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5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/886469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6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/88646848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7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adc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Установление господства Рима в Средиземноморье.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8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1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49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5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0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7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1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/88646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faa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2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/886470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f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3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/886472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4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/886473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ba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5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/886474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dc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6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/88647608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7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/88647716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Император Константин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, перенос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8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/88647838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59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/8864795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60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86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61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2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a</w:t>
              </w:r>
            </w:hyperlink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hyperlink r:id="rId162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d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4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c</w:t>
              </w:r>
            </w:hyperlink>
          </w:p>
        </w:tc>
      </w:tr>
      <w:tr w:rsidR="00222975" w:rsidRPr="00AD402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Библиотека ЦОК </w:t>
            </w:r>
            <w:hyperlink r:id="rId163"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://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m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edsoo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.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ru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/88647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</w:rPr>
                <w:t>e</w:t>
              </w:r>
              <w:r w:rsidRPr="00AD4022">
                <w:rPr>
                  <w:rFonts w:ascii="Times New Roman" w:hAnsi="Times New Roman" w:cs="Times New Roman"/>
                  <w:color w:val="0000FF"/>
                  <w:sz w:val="23"/>
                  <w:szCs w:val="23"/>
                  <w:u w:val="single"/>
                  <w:lang w:val="ru-RU"/>
                </w:rPr>
                <w:t>78</w:t>
              </w:r>
            </w:hyperlink>
          </w:p>
        </w:tc>
      </w:tr>
      <w:tr w:rsidR="00222975" w:rsidRPr="00AD402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2975" w:rsidRPr="00AD40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22975" w:rsidRPr="00AD4022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D402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AD4022" w:rsidRDefault="0022297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21"/>
        <w:gridCol w:w="1203"/>
        <w:gridCol w:w="1841"/>
        <w:gridCol w:w="1910"/>
        <w:gridCol w:w="1347"/>
        <w:gridCol w:w="3170"/>
      </w:tblGrid>
      <w:tr w:rsidR="00222975" w:rsidRPr="00444D88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Франкское государство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/8864840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/8864880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/8864892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Обострение социальных противоречий в Х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(Жакерия, восстание Уота Тайлера).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/88649070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и славянские государства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/8864919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/88649872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Руси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180140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конце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18030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политика русских князей в конце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180848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181194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18134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«Русь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181518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Важнейшие земли, управляемые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18230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182436]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«Русь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182562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182954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183002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183994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18402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системы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управления единого государства при Иване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184358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Русского государства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18466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185154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4014"/>
        <w:gridCol w:w="1193"/>
        <w:gridCol w:w="1841"/>
        <w:gridCol w:w="1910"/>
        <w:gridCol w:w="1347"/>
        <w:gridCol w:w="3103"/>
      </w:tblGrid>
      <w:tr w:rsidR="00222975" w:rsidRPr="00444D8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Великие географические открытия конца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изменения в европейском обществе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социальной структуре общества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acea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Английская революция середины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искусство стран Востока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18546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Ивана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Регентство Елены Глинской.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185780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Иваном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царского титула.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185906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18602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186356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186856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Смутное время начала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Лжедмитрий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187076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187242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187878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188070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18821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Городские восстания середины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8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189308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189132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новых территорий.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Народы России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картине мира человека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Изобразительное искусство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Летописание и начало книгопечатания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образования и научных знаний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"Россия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904"/>
        <w:gridCol w:w="1235"/>
        <w:gridCol w:w="1841"/>
        <w:gridCol w:w="1910"/>
        <w:gridCol w:w="1347"/>
        <w:gridCol w:w="3103"/>
      </w:tblGrid>
      <w:tr w:rsidR="00222975" w:rsidRPr="00444D88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Монархии в Европе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культура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стран Востока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конце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царствования Петра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первой четверти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Петра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эпоху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преобразований Петра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Петра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российского общества во второй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промышленности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Укрепление абсолютизма при Павле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Политика Павла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внешней политики.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Дворцовый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и культура народов России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190022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России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"Россия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444D88" w:rsidRDefault="00444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4D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72"/>
        <w:gridCol w:w="1177"/>
        <w:gridCol w:w="1841"/>
        <w:gridCol w:w="1910"/>
        <w:gridCol w:w="1347"/>
        <w:gridCol w:w="3090"/>
      </w:tblGrid>
      <w:tr w:rsidR="00222975" w:rsidRPr="00444D8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19109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1830—1850-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19261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192912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19278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19316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193542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193862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правовая модернизация страны при Александре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1943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194500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пороге нового века: динамика и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1947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в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1954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2975" w:rsidRPr="004314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44D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195608</w:t>
              </w:r>
            </w:hyperlink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начале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975" w:rsidRPr="00444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22975" w:rsidRPr="00444D88" w:rsidRDefault="00444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975" w:rsidRPr="00444D88" w:rsidRDefault="00222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75" w:rsidRPr="00444D88" w:rsidRDefault="00222975">
      <w:pPr>
        <w:rPr>
          <w:rFonts w:ascii="Times New Roman" w:hAnsi="Times New Roman" w:cs="Times New Roman"/>
          <w:sz w:val="24"/>
          <w:szCs w:val="24"/>
        </w:rPr>
        <w:sectPr w:rsidR="00222975" w:rsidRPr="00444D88" w:rsidSect="00444D88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222975" w:rsidRPr="00AD4022" w:rsidRDefault="0043140C" w:rsidP="00AD402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222975" w:rsidRPr="00AD4022" w:rsidSect="00444D88">
          <w:pgSz w:w="11906" w:h="16383"/>
          <w:pgMar w:top="1134" w:right="1134" w:bottom="1134" w:left="1134" w:header="720" w:footer="720" w:gutter="0"/>
          <w:cols w:space="720"/>
        </w:sectPr>
      </w:pPr>
      <w:bookmarkStart w:id="6" w:name="block-21365023"/>
      <w:bookmarkEnd w:id="5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120130" cy="10208396"/>
            <wp:effectExtent l="0" t="0" r="0" b="0"/>
            <wp:docPr id="2" name="Рисунок 2" descr="C:\Users\Ахмед\Desktop\169693585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хмед\Desktop\1696935855000.jpg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0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bookmarkEnd w:id="6"/>
    <w:p w:rsidR="00444D88" w:rsidRPr="00AD4022" w:rsidRDefault="00444D88" w:rsidP="00AD402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44D88" w:rsidRPr="00AD4022" w:rsidSect="00444D88"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84" w:rsidRDefault="005D1A84" w:rsidP="00AD4022">
      <w:pPr>
        <w:spacing w:after="0" w:line="240" w:lineRule="auto"/>
      </w:pPr>
      <w:r>
        <w:separator/>
      </w:r>
    </w:p>
  </w:endnote>
  <w:endnote w:type="continuationSeparator" w:id="0">
    <w:p w:rsidR="005D1A84" w:rsidRDefault="005D1A84" w:rsidP="00AD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022" w:rsidRDefault="00AD402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84" w:rsidRDefault="005D1A84" w:rsidP="00AD4022">
      <w:pPr>
        <w:spacing w:after="0" w:line="240" w:lineRule="auto"/>
      </w:pPr>
      <w:r>
        <w:separator/>
      </w:r>
    </w:p>
  </w:footnote>
  <w:footnote w:type="continuationSeparator" w:id="0">
    <w:p w:rsidR="005D1A84" w:rsidRDefault="005D1A84" w:rsidP="00AD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319"/>
    <w:multiLevelType w:val="multilevel"/>
    <w:tmpl w:val="A55C3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14D60"/>
    <w:multiLevelType w:val="multilevel"/>
    <w:tmpl w:val="5E1CF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26661A"/>
    <w:multiLevelType w:val="multilevel"/>
    <w:tmpl w:val="A4E2E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FF6368"/>
    <w:multiLevelType w:val="multilevel"/>
    <w:tmpl w:val="B0622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1F7D43"/>
    <w:multiLevelType w:val="multilevel"/>
    <w:tmpl w:val="7B027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9E1F4C"/>
    <w:multiLevelType w:val="multilevel"/>
    <w:tmpl w:val="C2F02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8C3113"/>
    <w:multiLevelType w:val="multilevel"/>
    <w:tmpl w:val="A9F6B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3772C0"/>
    <w:multiLevelType w:val="multilevel"/>
    <w:tmpl w:val="14BE3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F10AE7"/>
    <w:multiLevelType w:val="multilevel"/>
    <w:tmpl w:val="E348C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0220AE"/>
    <w:multiLevelType w:val="multilevel"/>
    <w:tmpl w:val="F7EE1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C3D5F"/>
    <w:multiLevelType w:val="multilevel"/>
    <w:tmpl w:val="35FED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893263"/>
    <w:multiLevelType w:val="multilevel"/>
    <w:tmpl w:val="91584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FB5095"/>
    <w:multiLevelType w:val="multilevel"/>
    <w:tmpl w:val="76CE3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402066"/>
    <w:multiLevelType w:val="multilevel"/>
    <w:tmpl w:val="24E00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512FE5"/>
    <w:multiLevelType w:val="multilevel"/>
    <w:tmpl w:val="3A206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C066FD"/>
    <w:multiLevelType w:val="multilevel"/>
    <w:tmpl w:val="6C7A0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542C97"/>
    <w:multiLevelType w:val="multilevel"/>
    <w:tmpl w:val="A5EAA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FD0584"/>
    <w:multiLevelType w:val="multilevel"/>
    <w:tmpl w:val="8312A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0079FE"/>
    <w:multiLevelType w:val="multilevel"/>
    <w:tmpl w:val="D3BC5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E05E35"/>
    <w:multiLevelType w:val="multilevel"/>
    <w:tmpl w:val="D084E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27575F"/>
    <w:multiLevelType w:val="multilevel"/>
    <w:tmpl w:val="65CE1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176EE8"/>
    <w:multiLevelType w:val="multilevel"/>
    <w:tmpl w:val="37482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9E237B"/>
    <w:multiLevelType w:val="multilevel"/>
    <w:tmpl w:val="AB16F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9C4C47"/>
    <w:multiLevelType w:val="multilevel"/>
    <w:tmpl w:val="EDF8D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731820"/>
    <w:multiLevelType w:val="multilevel"/>
    <w:tmpl w:val="977E4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F348C1"/>
    <w:multiLevelType w:val="multilevel"/>
    <w:tmpl w:val="AABEC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DF1AFC"/>
    <w:multiLevelType w:val="multilevel"/>
    <w:tmpl w:val="B9882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7C15EF"/>
    <w:multiLevelType w:val="multilevel"/>
    <w:tmpl w:val="69F2D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4D1C6E"/>
    <w:multiLevelType w:val="multilevel"/>
    <w:tmpl w:val="AECA2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A83FE2"/>
    <w:multiLevelType w:val="multilevel"/>
    <w:tmpl w:val="06BA5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901FDB"/>
    <w:multiLevelType w:val="multilevel"/>
    <w:tmpl w:val="95902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CD3124"/>
    <w:multiLevelType w:val="multilevel"/>
    <w:tmpl w:val="FA38C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A15775"/>
    <w:multiLevelType w:val="multilevel"/>
    <w:tmpl w:val="D9D0A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592BE7"/>
    <w:multiLevelType w:val="multilevel"/>
    <w:tmpl w:val="D19E3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0F7F1A"/>
    <w:multiLevelType w:val="multilevel"/>
    <w:tmpl w:val="9A44D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5E4C1A"/>
    <w:multiLevelType w:val="multilevel"/>
    <w:tmpl w:val="735E8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013F8C"/>
    <w:multiLevelType w:val="multilevel"/>
    <w:tmpl w:val="42040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2D0B19"/>
    <w:multiLevelType w:val="multilevel"/>
    <w:tmpl w:val="FBEAF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7"/>
  </w:num>
  <w:num w:numId="5">
    <w:abstractNumId w:val="14"/>
  </w:num>
  <w:num w:numId="6">
    <w:abstractNumId w:val="29"/>
  </w:num>
  <w:num w:numId="7">
    <w:abstractNumId w:val="1"/>
  </w:num>
  <w:num w:numId="8">
    <w:abstractNumId w:val="37"/>
  </w:num>
  <w:num w:numId="9">
    <w:abstractNumId w:val="20"/>
  </w:num>
  <w:num w:numId="10">
    <w:abstractNumId w:val="33"/>
  </w:num>
  <w:num w:numId="11">
    <w:abstractNumId w:val="21"/>
  </w:num>
  <w:num w:numId="12">
    <w:abstractNumId w:val="9"/>
  </w:num>
  <w:num w:numId="13">
    <w:abstractNumId w:val="10"/>
  </w:num>
  <w:num w:numId="14">
    <w:abstractNumId w:val="22"/>
  </w:num>
  <w:num w:numId="15">
    <w:abstractNumId w:val="32"/>
  </w:num>
  <w:num w:numId="16">
    <w:abstractNumId w:val="23"/>
  </w:num>
  <w:num w:numId="17">
    <w:abstractNumId w:val="34"/>
  </w:num>
  <w:num w:numId="18">
    <w:abstractNumId w:val="36"/>
  </w:num>
  <w:num w:numId="19">
    <w:abstractNumId w:val="8"/>
  </w:num>
  <w:num w:numId="20">
    <w:abstractNumId w:val="13"/>
  </w:num>
  <w:num w:numId="21">
    <w:abstractNumId w:val="7"/>
  </w:num>
  <w:num w:numId="22">
    <w:abstractNumId w:val="31"/>
  </w:num>
  <w:num w:numId="23">
    <w:abstractNumId w:val="35"/>
  </w:num>
  <w:num w:numId="24">
    <w:abstractNumId w:val="28"/>
  </w:num>
  <w:num w:numId="25">
    <w:abstractNumId w:val="26"/>
  </w:num>
  <w:num w:numId="26">
    <w:abstractNumId w:val="18"/>
  </w:num>
  <w:num w:numId="27">
    <w:abstractNumId w:val="6"/>
  </w:num>
  <w:num w:numId="28">
    <w:abstractNumId w:val="19"/>
  </w:num>
  <w:num w:numId="29">
    <w:abstractNumId w:val="0"/>
  </w:num>
  <w:num w:numId="30">
    <w:abstractNumId w:val="24"/>
  </w:num>
  <w:num w:numId="31">
    <w:abstractNumId w:val="3"/>
  </w:num>
  <w:num w:numId="32">
    <w:abstractNumId w:val="11"/>
  </w:num>
  <w:num w:numId="33">
    <w:abstractNumId w:val="15"/>
  </w:num>
  <w:num w:numId="34">
    <w:abstractNumId w:val="12"/>
  </w:num>
  <w:num w:numId="35">
    <w:abstractNumId w:val="30"/>
  </w:num>
  <w:num w:numId="36">
    <w:abstractNumId w:val="27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2975"/>
    <w:rsid w:val="000E0864"/>
    <w:rsid w:val="00161258"/>
    <w:rsid w:val="00222975"/>
    <w:rsid w:val="00394EBE"/>
    <w:rsid w:val="0043140C"/>
    <w:rsid w:val="00444D88"/>
    <w:rsid w:val="004C18E6"/>
    <w:rsid w:val="005D1A84"/>
    <w:rsid w:val="006E7285"/>
    <w:rsid w:val="00A20091"/>
    <w:rsid w:val="00A31270"/>
    <w:rsid w:val="00AA285B"/>
    <w:rsid w:val="00AD4022"/>
    <w:rsid w:val="00C74C84"/>
    <w:rsid w:val="00E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D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4022"/>
  </w:style>
  <w:style w:type="paragraph" w:styleId="af0">
    <w:name w:val="Balloon Text"/>
    <w:basedOn w:val="a"/>
    <w:link w:val="af1"/>
    <w:uiPriority w:val="99"/>
    <w:semiHidden/>
    <w:unhideWhenUsed/>
    <w:rsid w:val="00A2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20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6ca" TargetMode="External"/><Relationship Id="rId299" Type="http://schemas.openxmlformats.org/officeDocument/2006/relationships/hyperlink" Target="https://m.edsoo.ru/8864c3f6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95a" TargetMode="External"/><Relationship Id="rId324" Type="http://schemas.openxmlformats.org/officeDocument/2006/relationships/hyperlink" Target="https://m.edsoo.ru/8a18bef0" TargetMode="External"/><Relationship Id="rId366" Type="http://schemas.openxmlformats.org/officeDocument/2006/relationships/hyperlink" Target="https://m.edsoo.ru/8864e6b0" TargetMode="External"/><Relationship Id="rId170" Type="http://schemas.openxmlformats.org/officeDocument/2006/relationships/hyperlink" Target="https://m.edsoo.ru/886486e8" TargetMode="External"/><Relationship Id="rId226" Type="http://schemas.openxmlformats.org/officeDocument/2006/relationships/hyperlink" Target="https://m.edsoo.ru/8a18466e" TargetMode="External"/><Relationship Id="rId268" Type="http://schemas.openxmlformats.org/officeDocument/2006/relationships/hyperlink" Target="https://m.edsoo.ru/8a187242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ae0" TargetMode="External"/><Relationship Id="rId335" Type="http://schemas.openxmlformats.org/officeDocument/2006/relationships/hyperlink" Target="https://m.edsoo.ru/8a18d6a6" TargetMode="External"/><Relationship Id="rId377" Type="http://schemas.openxmlformats.org/officeDocument/2006/relationships/hyperlink" Target="https://m.edsoo.ru/8864fb6e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886493d6" TargetMode="External"/><Relationship Id="rId237" Type="http://schemas.openxmlformats.org/officeDocument/2006/relationships/hyperlink" Target="https://m.edsoo.ru/8864acea" TargetMode="External"/><Relationship Id="rId402" Type="http://schemas.openxmlformats.org/officeDocument/2006/relationships/hyperlink" Target="https://m.edsoo.ru/8a1933da" TargetMode="External"/><Relationship Id="rId279" Type="http://schemas.openxmlformats.org/officeDocument/2006/relationships/hyperlink" Target="https://m.edsoo.ru/8a188e08" TargetMode="External"/><Relationship Id="rId43" Type="http://schemas.openxmlformats.org/officeDocument/2006/relationships/hyperlink" Target="https://m.edsoo.ru/7f414a6a" TargetMode="External"/><Relationship Id="rId139" Type="http://schemas.openxmlformats.org/officeDocument/2006/relationships/hyperlink" Target="https://m.edsoo.ru/8640bcf6" TargetMode="External"/><Relationship Id="rId290" Type="http://schemas.openxmlformats.org/officeDocument/2006/relationships/hyperlink" Target="https://m.edsoo.ru/8a18a604" TargetMode="External"/><Relationship Id="rId304" Type="http://schemas.openxmlformats.org/officeDocument/2006/relationships/hyperlink" Target="https://m.edsoo.ru/8864cae0" TargetMode="External"/><Relationship Id="rId346" Type="http://schemas.openxmlformats.org/officeDocument/2006/relationships/hyperlink" Target="https://m.edsoo.ru/8a18ebc8" TargetMode="External"/><Relationship Id="rId388" Type="http://schemas.openxmlformats.org/officeDocument/2006/relationships/hyperlink" Target="https://m.edsoo.ru/8a19164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6e7e" TargetMode="External"/><Relationship Id="rId171" Type="http://schemas.openxmlformats.org/officeDocument/2006/relationships/hyperlink" Target="https://m.edsoo.ru/8864880a" TargetMode="External"/><Relationship Id="rId192" Type="http://schemas.openxmlformats.org/officeDocument/2006/relationships/hyperlink" Target="https://m.edsoo.ru/8a17f790" TargetMode="External"/><Relationship Id="rId206" Type="http://schemas.openxmlformats.org/officeDocument/2006/relationships/hyperlink" Target="https://m.edsoo.ru/8a181518" TargetMode="External"/><Relationship Id="rId227" Type="http://schemas.openxmlformats.org/officeDocument/2006/relationships/hyperlink" Target="https://m.edsoo.ru/8a185154" TargetMode="External"/><Relationship Id="rId413" Type="http://schemas.openxmlformats.org/officeDocument/2006/relationships/hyperlink" Target="https://m.edsoo.ru/8a1942e4" TargetMode="External"/><Relationship Id="rId248" Type="http://schemas.openxmlformats.org/officeDocument/2006/relationships/hyperlink" Target="https://m.edsoo.ru/8864bb86" TargetMode="External"/><Relationship Id="rId269" Type="http://schemas.openxmlformats.org/officeDocument/2006/relationships/hyperlink" Target="https://m.edsoo.ru/8a1873f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130" TargetMode="External"/><Relationship Id="rId129" Type="http://schemas.openxmlformats.org/officeDocument/2006/relationships/hyperlink" Target="https://m.edsoo.ru/8640ac84" TargetMode="External"/><Relationship Id="rId280" Type="http://schemas.openxmlformats.org/officeDocument/2006/relationships/hyperlink" Target="https://m.edsoo.ru/8a188f7a" TargetMode="External"/><Relationship Id="rId315" Type="http://schemas.openxmlformats.org/officeDocument/2006/relationships/hyperlink" Target="https://m.edsoo.ru/8864d9f4" TargetMode="External"/><Relationship Id="rId336" Type="http://schemas.openxmlformats.org/officeDocument/2006/relationships/hyperlink" Target="https://m.edsoo.ru/8a18d840" TargetMode="External"/><Relationship Id="rId357" Type="http://schemas.openxmlformats.org/officeDocument/2006/relationships/hyperlink" Target="https://m.edsoo.ru/8a18fe6a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7f41ac44" TargetMode="External"/><Relationship Id="rId140" Type="http://schemas.openxmlformats.org/officeDocument/2006/relationships/hyperlink" Target="https://m.edsoo.ru/8640be72" TargetMode="External"/><Relationship Id="rId161" Type="http://schemas.openxmlformats.org/officeDocument/2006/relationships/hyperlink" Target="https://m.edsoo.ru/88647c2a" TargetMode="External"/><Relationship Id="rId182" Type="http://schemas.openxmlformats.org/officeDocument/2006/relationships/hyperlink" Target="https://m.edsoo.ru/886494f8" TargetMode="External"/><Relationship Id="rId217" Type="http://schemas.openxmlformats.org/officeDocument/2006/relationships/hyperlink" Target="https://m.edsoo.ru/8a1831d8" TargetMode="External"/><Relationship Id="rId378" Type="http://schemas.openxmlformats.org/officeDocument/2006/relationships/hyperlink" Target="https://m.edsoo.ru/8864fcea" TargetMode="External"/><Relationship Id="rId399" Type="http://schemas.openxmlformats.org/officeDocument/2006/relationships/hyperlink" Target="https://m.edsoo.ru/8a192c5a" TargetMode="External"/><Relationship Id="rId403" Type="http://schemas.openxmlformats.org/officeDocument/2006/relationships/hyperlink" Target="https://m.edsoo.ru/8a19354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8864ae16" TargetMode="External"/><Relationship Id="rId259" Type="http://schemas.openxmlformats.org/officeDocument/2006/relationships/hyperlink" Target="https://m.edsoo.ru/8a1861b2" TargetMode="External"/><Relationship Id="rId424" Type="http://schemas.openxmlformats.org/officeDocument/2006/relationships/hyperlink" Target="https://m.edsoo.ru/8a1954e6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caf8" TargetMode="External"/><Relationship Id="rId270" Type="http://schemas.openxmlformats.org/officeDocument/2006/relationships/hyperlink" Target="https://m.edsoo.ru/8a187878" TargetMode="External"/><Relationship Id="rId291" Type="http://schemas.openxmlformats.org/officeDocument/2006/relationships/hyperlink" Target="https://m.edsoo.ru/8a18a7b2" TargetMode="External"/><Relationship Id="rId305" Type="http://schemas.openxmlformats.org/officeDocument/2006/relationships/hyperlink" Target="https://m.edsoo.ru/8864cc0c" TargetMode="External"/><Relationship Id="rId326" Type="http://schemas.openxmlformats.org/officeDocument/2006/relationships/hyperlink" Target="https://m.edsoo.ru/8a18c620" TargetMode="External"/><Relationship Id="rId347" Type="http://schemas.openxmlformats.org/officeDocument/2006/relationships/hyperlink" Target="https://m.edsoo.ru/8a18ed6c" TargetMode="External"/><Relationship Id="rId44" Type="http://schemas.openxmlformats.org/officeDocument/2006/relationships/hyperlink" Target="https://m.edsoo.ru/7f414a6a" TargetMode="External"/><Relationship Id="rId65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ae32" TargetMode="External"/><Relationship Id="rId151" Type="http://schemas.openxmlformats.org/officeDocument/2006/relationships/hyperlink" Target="https://m.edsoo.ru/88646faa" TargetMode="External"/><Relationship Id="rId368" Type="http://schemas.openxmlformats.org/officeDocument/2006/relationships/hyperlink" Target="https://m.edsoo.ru/8864eb56" TargetMode="External"/><Relationship Id="rId389" Type="http://schemas.openxmlformats.org/officeDocument/2006/relationships/hyperlink" Target="https://m.edsoo.ru/8a191cec" TargetMode="External"/><Relationship Id="rId172" Type="http://schemas.openxmlformats.org/officeDocument/2006/relationships/hyperlink" Target="https://m.edsoo.ru/8864892c" TargetMode="External"/><Relationship Id="rId193" Type="http://schemas.openxmlformats.org/officeDocument/2006/relationships/hyperlink" Target="https://m.edsoo.ru/8a17f916" TargetMode="External"/><Relationship Id="rId207" Type="http://schemas.openxmlformats.org/officeDocument/2006/relationships/hyperlink" Target="https://m.edsoo.ru/8a1816e4" TargetMode="External"/><Relationship Id="rId228" Type="http://schemas.openxmlformats.org/officeDocument/2006/relationships/hyperlink" Target="https://m.edsoo.ru/88649f52" TargetMode="External"/><Relationship Id="rId249" Type="http://schemas.openxmlformats.org/officeDocument/2006/relationships/hyperlink" Target="https://m.edsoo.ru/8864bd8e" TargetMode="External"/><Relationship Id="rId414" Type="http://schemas.openxmlformats.org/officeDocument/2006/relationships/hyperlink" Target="https://m.edsoo.ru/8a1943f2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324" TargetMode="External"/><Relationship Id="rId260" Type="http://schemas.openxmlformats.org/officeDocument/2006/relationships/hyperlink" Target="https://m.edsoo.ru/8a186356" TargetMode="External"/><Relationship Id="rId281" Type="http://schemas.openxmlformats.org/officeDocument/2006/relationships/hyperlink" Target="https://m.edsoo.ru/8a189308" TargetMode="External"/><Relationship Id="rId316" Type="http://schemas.openxmlformats.org/officeDocument/2006/relationships/hyperlink" Target="https://m.edsoo.ru/8864db0c" TargetMode="External"/><Relationship Id="rId337" Type="http://schemas.openxmlformats.org/officeDocument/2006/relationships/hyperlink" Target="https://m.edsoo.ru/8a18d9e4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8d54" TargetMode="External"/><Relationship Id="rId120" Type="http://schemas.openxmlformats.org/officeDocument/2006/relationships/hyperlink" Target="https://m.edsoo.ru/863fce2c" TargetMode="External"/><Relationship Id="rId141" Type="http://schemas.openxmlformats.org/officeDocument/2006/relationships/hyperlink" Target="https://m.edsoo.ru/8640c002" TargetMode="External"/><Relationship Id="rId358" Type="http://schemas.openxmlformats.org/officeDocument/2006/relationships/hyperlink" Target="https://m.edsoo.ru/8a190022" TargetMode="External"/><Relationship Id="rId379" Type="http://schemas.openxmlformats.org/officeDocument/2006/relationships/hyperlink" Target="https://m.edsoo.ru/8864fe16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m.edsoo.ru/88647d4c" TargetMode="External"/><Relationship Id="rId183" Type="http://schemas.openxmlformats.org/officeDocument/2006/relationships/hyperlink" Target="https://m.edsoo.ru/88649872" TargetMode="External"/><Relationship Id="rId218" Type="http://schemas.openxmlformats.org/officeDocument/2006/relationships/hyperlink" Target="https://m.edsoo.ru/8a1835b6" TargetMode="External"/><Relationship Id="rId239" Type="http://schemas.openxmlformats.org/officeDocument/2006/relationships/hyperlink" Target="https://m.edsoo.ru/8864af38" TargetMode="External"/><Relationship Id="rId390" Type="http://schemas.openxmlformats.org/officeDocument/2006/relationships/hyperlink" Target="https://m.edsoo.ru/8a19223c" TargetMode="External"/><Relationship Id="rId404" Type="http://schemas.openxmlformats.org/officeDocument/2006/relationships/hyperlink" Target="https://m.edsoo.ru/8a1936a0" TargetMode="External"/><Relationship Id="rId425" Type="http://schemas.openxmlformats.org/officeDocument/2006/relationships/hyperlink" Target="https://m.edsoo.ru/8a195608" TargetMode="External"/><Relationship Id="rId250" Type="http://schemas.openxmlformats.org/officeDocument/2006/relationships/hyperlink" Target="https://m.edsoo.ru/8864bf32" TargetMode="External"/><Relationship Id="rId271" Type="http://schemas.openxmlformats.org/officeDocument/2006/relationships/hyperlink" Target="https://m.edsoo.ru/8a187a6c" TargetMode="External"/><Relationship Id="rId292" Type="http://schemas.openxmlformats.org/officeDocument/2006/relationships/hyperlink" Target="https://m.edsoo.ru/8a18a99c" TargetMode="External"/><Relationship Id="rId306" Type="http://schemas.openxmlformats.org/officeDocument/2006/relationships/hyperlink" Target="https://m.edsoo.ru/8864cd24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bce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540" TargetMode="External"/><Relationship Id="rId131" Type="http://schemas.openxmlformats.org/officeDocument/2006/relationships/hyperlink" Target="https://m.edsoo.ru/8640afcc" TargetMode="External"/><Relationship Id="rId327" Type="http://schemas.openxmlformats.org/officeDocument/2006/relationships/hyperlink" Target="https://m.edsoo.ru/8a18c7ec" TargetMode="External"/><Relationship Id="rId348" Type="http://schemas.openxmlformats.org/officeDocument/2006/relationships/hyperlink" Target="https://m.edsoo.ru/8a18ef42" TargetMode="External"/><Relationship Id="rId369" Type="http://schemas.openxmlformats.org/officeDocument/2006/relationships/hyperlink" Target="https://m.edsoo.ru/8864ece6" TargetMode="External"/><Relationship Id="rId152" Type="http://schemas.openxmlformats.org/officeDocument/2006/relationships/hyperlink" Target="https://m.edsoo.ru/886470f4" TargetMode="External"/><Relationship Id="rId173" Type="http://schemas.openxmlformats.org/officeDocument/2006/relationships/hyperlink" Target="https://m.edsoo.ru/88648a44" TargetMode="External"/><Relationship Id="rId194" Type="http://schemas.openxmlformats.org/officeDocument/2006/relationships/hyperlink" Target="https://m.edsoo.ru/8a17fad8" TargetMode="External"/><Relationship Id="rId208" Type="http://schemas.openxmlformats.org/officeDocument/2006/relationships/hyperlink" Target="https://m.edsoo.ru/8a181d1a" TargetMode="External"/><Relationship Id="rId229" Type="http://schemas.openxmlformats.org/officeDocument/2006/relationships/hyperlink" Target="https://m.edsoo.ru/8864a1a0" TargetMode="External"/><Relationship Id="rId380" Type="http://schemas.openxmlformats.org/officeDocument/2006/relationships/hyperlink" Target="https://m.edsoo.ru/8864ff2e" TargetMode="External"/><Relationship Id="rId415" Type="http://schemas.openxmlformats.org/officeDocument/2006/relationships/hyperlink" Target="https://m.edsoo.ru/8a194500" TargetMode="External"/><Relationship Id="rId240" Type="http://schemas.openxmlformats.org/officeDocument/2006/relationships/hyperlink" Target="https://m.edsoo.ru/8864b050" TargetMode="External"/><Relationship Id="rId261" Type="http://schemas.openxmlformats.org/officeDocument/2006/relationships/hyperlink" Target="https://m.edsoo.ru/8a1864d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7f4168ec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9740" TargetMode="External"/><Relationship Id="rId282" Type="http://schemas.openxmlformats.org/officeDocument/2006/relationships/hyperlink" Target="https://m.edsoo.ru/8a189132" TargetMode="External"/><Relationship Id="rId317" Type="http://schemas.openxmlformats.org/officeDocument/2006/relationships/hyperlink" Target="https://m.edsoo.ru/8864dc56" TargetMode="External"/><Relationship Id="rId338" Type="http://schemas.openxmlformats.org/officeDocument/2006/relationships/hyperlink" Target="https://m.edsoo.ru/8a18dc14" TargetMode="External"/><Relationship Id="rId359" Type="http://schemas.openxmlformats.org/officeDocument/2006/relationships/hyperlink" Target="https://m.edsoo.ru/8a1901ee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m.edsoo.ru/863f8f2a" TargetMode="External"/><Relationship Id="rId121" Type="http://schemas.openxmlformats.org/officeDocument/2006/relationships/hyperlink" Target="https://m.edsoo.ru/863fd07a" TargetMode="External"/><Relationship Id="rId142" Type="http://schemas.openxmlformats.org/officeDocument/2006/relationships/hyperlink" Target="https://m.edsoo.ru/8640c1c4" TargetMode="External"/><Relationship Id="rId163" Type="http://schemas.openxmlformats.org/officeDocument/2006/relationships/hyperlink" Target="https://m.edsoo.ru/88647e78" TargetMode="External"/><Relationship Id="rId184" Type="http://schemas.openxmlformats.org/officeDocument/2006/relationships/hyperlink" Target="https://m.edsoo.ru/88649a5c" TargetMode="External"/><Relationship Id="rId219" Type="http://schemas.openxmlformats.org/officeDocument/2006/relationships/hyperlink" Target="https://m.edsoo.ru/8a1837d2" TargetMode="External"/><Relationship Id="rId370" Type="http://schemas.openxmlformats.org/officeDocument/2006/relationships/hyperlink" Target="https://m.edsoo.ru/8864f0a6" TargetMode="External"/><Relationship Id="rId391" Type="http://schemas.openxmlformats.org/officeDocument/2006/relationships/hyperlink" Target="https://m.edsoo.ru/8a1923b8" TargetMode="External"/><Relationship Id="rId405" Type="http://schemas.openxmlformats.org/officeDocument/2006/relationships/hyperlink" Target="https://m.edsoo.ru/8a193862" TargetMode="External"/><Relationship Id="rId426" Type="http://schemas.openxmlformats.org/officeDocument/2006/relationships/image" Target="media/image2.jpeg"/><Relationship Id="rId230" Type="http://schemas.openxmlformats.org/officeDocument/2006/relationships/hyperlink" Target="https://m.edsoo.ru/8864a36c" TargetMode="External"/><Relationship Id="rId251" Type="http://schemas.openxmlformats.org/officeDocument/2006/relationships/hyperlink" Target="https://m.edsoo.ru/8a1852e4" TargetMode="Externa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bce" TargetMode="External"/><Relationship Id="rId272" Type="http://schemas.openxmlformats.org/officeDocument/2006/relationships/hyperlink" Target="https://m.edsoo.ru/8a187e90" TargetMode="External"/><Relationship Id="rId293" Type="http://schemas.openxmlformats.org/officeDocument/2006/relationships/hyperlink" Target="https://m.edsoo.ru/8a18ab68" TargetMode="External"/><Relationship Id="rId307" Type="http://schemas.openxmlformats.org/officeDocument/2006/relationships/hyperlink" Target="https://m.edsoo.ru/8864ce3c" TargetMode="External"/><Relationship Id="rId328" Type="http://schemas.openxmlformats.org/officeDocument/2006/relationships/hyperlink" Target="https://m.edsoo.ru/8a18c97c" TargetMode="External"/><Relationship Id="rId349" Type="http://schemas.openxmlformats.org/officeDocument/2006/relationships/hyperlink" Target="https://m.edsoo.ru/8a18f11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748" TargetMode="External"/><Relationship Id="rId132" Type="http://schemas.openxmlformats.org/officeDocument/2006/relationships/hyperlink" Target="https://m.edsoo.ru/8640b1ca" TargetMode="External"/><Relationship Id="rId153" Type="http://schemas.openxmlformats.org/officeDocument/2006/relationships/hyperlink" Target="https://m.edsoo.ru/886472a2" TargetMode="External"/><Relationship Id="rId174" Type="http://schemas.openxmlformats.org/officeDocument/2006/relationships/hyperlink" Target="https://m.edsoo.ru/88648b5c" TargetMode="External"/><Relationship Id="rId195" Type="http://schemas.openxmlformats.org/officeDocument/2006/relationships/hyperlink" Target="https://m.edsoo.ru/8a17ff2e" TargetMode="External"/><Relationship Id="rId209" Type="http://schemas.openxmlformats.org/officeDocument/2006/relationships/hyperlink" Target="https://m.edsoo.ru/8a1821b6" TargetMode="External"/><Relationship Id="rId360" Type="http://schemas.openxmlformats.org/officeDocument/2006/relationships/hyperlink" Target="https://m.edsoo.ru/8a1907f2" TargetMode="External"/><Relationship Id="rId381" Type="http://schemas.openxmlformats.org/officeDocument/2006/relationships/hyperlink" Target="https://m.edsoo.ru/8a190996" TargetMode="External"/><Relationship Id="rId416" Type="http://schemas.openxmlformats.org/officeDocument/2006/relationships/hyperlink" Target="https://m.edsoo.ru/8a1946ae" TargetMode="External"/><Relationship Id="rId220" Type="http://schemas.openxmlformats.org/officeDocument/2006/relationships/hyperlink" Target="https://m.edsoo.ru/8a183994" TargetMode="External"/><Relationship Id="rId241" Type="http://schemas.openxmlformats.org/officeDocument/2006/relationships/hyperlink" Target="https://m.edsoo.ru/8864b37a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c04" TargetMode="External"/><Relationship Id="rId57" Type="http://schemas.openxmlformats.org/officeDocument/2006/relationships/hyperlink" Target="https://m.edsoo.ru/7f4168ec" TargetMode="External"/><Relationship Id="rId262" Type="http://schemas.openxmlformats.org/officeDocument/2006/relationships/hyperlink" Target="https://m.edsoo.ru/8a186856" TargetMode="External"/><Relationship Id="rId283" Type="http://schemas.openxmlformats.org/officeDocument/2006/relationships/hyperlink" Target="https://m.edsoo.ru/8a1896f0" TargetMode="External"/><Relationship Id="rId318" Type="http://schemas.openxmlformats.org/officeDocument/2006/relationships/hyperlink" Target="https://m.edsoo.ru/8864dea4" TargetMode="External"/><Relationship Id="rId339" Type="http://schemas.openxmlformats.org/officeDocument/2006/relationships/hyperlink" Target="https://m.edsoo.ru/8a18ddc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9380" TargetMode="External"/><Relationship Id="rId101" Type="http://schemas.openxmlformats.org/officeDocument/2006/relationships/hyperlink" Target="https://m.edsoo.ru/863f9c68" TargetMode="External"/><Relationship Id="rId122" Type="http://schemas.openxmlformats.org/officeDocument/2006/relationships/hyperlink" Target="https://m.edsoo.ru/863fd336" TargetMode="External"/><Relationship Id="rId143" Type="http://schemas.openxmlformats.org/officeDocument/2006/relationships/hyperlink" Target="https://m.edsoo.ru/886460aa" TargetMode="External"/><Relationship Id="rId164" Type="http://schemas.openxmlformats.org/officeDocument/2006/relationships/hyperlink" Target="https://m.edsoo.ru/88647fa4" TargetMode="External"/><Relationship Id="rId185" Type="http://schemas.openxmlformats.org/officeDocument/2006/relationships/hyperlink" Target="https://m.edsoo.ru/88649b92" TargetMode="External"/><Relationship Id="rId350" Type="http://schemas.openxmlformats.org/officeDocument/2006/relationships/hyperlink" Target="https://m.edsoo.ru/8a18f302" TargetMode="External"/><Relationship Id="rId371" Type="http://schemas.openxmlformats.org/officeDocument/2006/relationships/hyperlink" Target="https://m.edsoo.ru/8864f1e6" TargetMode="External"/><Relationship Id="rId406" Type="http://schemas.openxmlformats.org/officeDocument/2006/relationships/hyperlink" Target="https://m.edsoo.ru/8a193a06" TargetMode="External"/><Relationship Id="rId9" Type="http://schemas.openxmlformats.org/officeDocument/2006/relationships/image" Target="media/image1.jpeg"/><Relationship Id="rId210" Type="http://schemas.openxmlformats.org/officeDocument/2006/relationships/hyperlink" Target="https://m.edsoo.ru/8a18230a" TargetMode="External"/><Relationship Id="rId392" Type="http://schemas.openxmlformats.org/officeDocument/2006/relationships/hyperlink" Target="https://m.edsoo.ru/8a191f12" TargetMode="External"/><Relationship Id="rId427" Type="http://schemas.openxmlformats.org/officeDocument/2006/relationships/fontTable" Target="fontTable.xml"/><Relationship Id="rId26" Type="http://schemas.openxmlformats.org/officeDocument/2006/relationships/hyperlink" Target="https://m.edsoo.ru/7f41393a" TargetMode="External"/><Relationship Id="rId231" Type="http://schemas.openxmlformats.org/officeDocument/2006/relationships/hyperlink" Target="https://m.edsoo.ru/8864a4ca" TargetMode="External"/><Relationship Id="rId252" Type="http://schemas.openxmlformats.org/officeDocument/2006/relationships/hyperlink" Target="https://m.edsoo.ru/8a18546a" TargetMode="External"/><Relationship Id="rId273" Type="http://schemas.openxmlformats.org/officeDocument/2006/relationships/hyperlink" Target="https://m.edsoo.ru/8a188070" TargetMode="External"/><Relationship Id="rId294" Type="http://schemas.openxmlformats.org/officeDocument/2006/relationships/hyperlink" Target="https://m.edsoo.ru/8a18afdc" TargetMode="External"/><Relationship Id="rId308" Type="http://schemas.openxmlformats.org/officeDocument/2006/relationships/hyperlink" Target="https://m.edsoo.ru/8864cf5e" TargetMode="External"/><Relationship Id="rId329" Type="http://schemas.openxmlformats.org/officeDocument/2006/relationships/hyperlink" Target="https://m.edsoo.ru/8a18cb0c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bac2" TargetMode="External"/><Relationship Id="rId133" Type="http://schemas.openxmlformats.org/officeDocument/2006/relationships/hyperlink" Target="https://m.edsoo.ru/8640b382" TargetMode="External"/><Relationship Id="rId154" Type="http://schemas.openxmlformats.org/officeDocument/2006/relationships/hyperlink" Target="https://m.edsoo.ru/886473ba" TargetMode="External"/><Relationship Id="rId175" Type="http://schemas.openxmlformats.org/officeDocument/2006/relationships/hyperlink" Target="https://m.edsoo.ru/88648c7e" TargetMode="External"/><Relationship Id="rId340" Type="http://schemas.openxmlformats.org/officeDocument/2006/relationships/hyperlink" Target="https://m.edsoo.ru/8a18dfb6" TargetMode="External"/><Relationship Id="rId361" Type="http://schemas.openxmlformats.org/officeDocument/2006/relationships/hyperlink" Target="https://m.edsoo.ru/8864dff8" TargetMode="External"/><Relationship Id="rId196" Type="http://schemas.openxmlformats.org/officeDocument/2006/relationships/hyperlink" Target="https://m.edsoo.ru/8a180140" TargetMode="External"/><Relationship Id="rId200" Type="http://schemas.openxmlformats.org/officeDocument/2006/relationships/hyperlink" Target="https://m.edsoo.ru/8a180848" TargetMode="External"/><Relationship Id="rId382" Type="http://schemas.openxmlformats.org/officeDocument/2006/relationships/hyperlink" Target="https://m.edsoo.ru/8a190b80" TargetMode="External"/><Relationship Id="rId417" Type="http://schemas.openxmlformats.org/officeDocument/2006/relationships/hyperlink" Target="https://m.edsoo.ru/8a1947d0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3e76" TargetMode="External"/><Relationship Id="rId242" Type="http://schemas.openxmlformats.org/officeDocument/2006/relationships/hyperlink" Target="https://m.edsoo.ru/8864b4c4" TargetMode="External"/><Relationship Id="rId263" Type="http://schemas.openxmlformats.org/officeDocument/2006/relationships/hyperlink" Target="https://m.edsoo.ru/8a1869dc" TargetMode="External"/><Relationship Id="rId284" Type="http://schemas.openxmlformats.org/officeDocument/2006/relationships/hyperlink" Target="https://m.edsoo.ru/8a1898d0" TargetMode="External"/><Relationship Id="rId319" Type="http://schemas.openxmlformats.org/officeDocument/2006/relationships/hyperlink" Target="https://m.edsoo.ru/8a18b356" TargetMode="External"/><Relationship Id="rId37" Type="http://schemas.openxmlformats.org/officeDocument/2006/relationships/hyperlink" Target="https://m.edsoo.ru/7f414c04" TargetMode="External"/><Relationship Id="rId58" Type="http://schemas.openxmlformats.org/officeDocument/2006/relationships/hyperlink" Target="https://m.edsoo.ru/7f4168ec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050" TargetMode="External"/><Relationship Id="rId123" Type="http://schemas.openxmlformats.org/officeDocument/2006/relationships/hyperlink" Target="https://m.edsoo.ru/863fd5c0" TargetMode="External"/><Relationship Id="rId144" Type="http://schemas.openxmlformats.org/officeDocument/2006/relationships/hyperlink" Target="https://m.edsoo.ru/886465e6" TargetMode="External"/><Relationship Id="rId330" Type="http://schemas.openxmlformats.org/officeDocument/2006/relationships/hyperlink" Target="https://m.edsoo.ru/8a18ce0e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0bc" TargetMode="External"/><Relationship Id="rId186" Type="http://schemas.openxmlformats.org/officeDocument/2006/relationships/hyperlink" Target="https://m.edsoo.ru/88649cd2" TargetMode="External"/><Relationship Id="rId351" Type="http://schemas.openxmlformats.org/officeDocument/2006/relationships/hyperlink" Target="https://m.edsoo.ru/8a18f4b0" TargetMode="External"/><Relationship Id="rId372" Type="http://schemas.openxmlformats.org/officeDocument/2006/relationships/hyperlink" Target="https://m.edsoo.ru/8864f2fe" TargetMode="External"/><Relationship Id="rId393" Type="http://schemas.openxmlformats.org/officeDocument/2006/relationships/hyperlink" Target="https://m.edsoo.ru/8a1920c0" TargetMode="External"/><Relationship Id="rId407" Type="http://schemas.openxmlformats.org/officeDocument/2006/relationships/hyperlink" Target="https://m.edsoo.ru/8a193b82" TargetMode="External"/><Relationship Id="rId428" Type="http://schemas.openxmlformats.org/officeDocument/2006/relationships/theme" Target="theme/theme1.xml"/><Relationship Id="rId211" Type="http://schemas.openxmlformats.org/officeDocument/2006/relationships/hyperlink" Target="https://m.edsoo.ru/8a182436%5D" TargetMode="External"/><Relationship Id="rId232" Type="http://schemas.openxmlformats.org/officeDocument/2006/relationships/hyperlink" Target="https://m.edsoo.ru/8864a5e2" TargetMode="External"/><Relationship Id="rId253" Type="http://schemas.openxmlformats.org/officeDocument/2006/relationships/hyperlink" Target="https://m.edsoo.ru/8a1855e6" TargetMode="External"/><Relationship Id="rId274" Type="http://schemas.openxmlformats.org/officeDocument/2006/relationships/hyperlink" Target="https://m.edsoo.ru/8a18821e" TargetMode="External"/><Relationship Id="rId295" Type="http://schemas.openxmlformats.org/officeDocument/2006/relationships/hyperlink" Target="https://m.edsoo.ru/8a18b1d0" TargetMode="External"/><Relationship Id="rId309" Type="http://schemas.openxmlformats.org/officeDocument/2006/relationships/hyperlink" Target="https://m.edsoo.ru/8864d080" TargetMode="External"/><Relationship Id="rId27" Type="http://schemas.openxmlformats.org/officeDocument/2006/relationships/hyperlink" Target="https://m.edsoo.ru/7f41393a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bdd8" TargetMode="External"/><Relationship Id="rId134" Type="http://schemas.openxmlformats.org/officeDocument/2006/relationships/hyperlink" Target="https://m.edsoo.ru/8640b508" TargetMode="External"/><Relationship Id="rId320" Type="http://schemas.openxmlformats.org/officeDocument/2006/relationships/hyperlink" Target="https://m.edsoo.ru/8a18b72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4dc" TargetMode="External"/><Relationship Id="rId176" Type="http://schemas.openxmlformats.org/officeDocument/2006/relationships/hyperlink" Target="https://m.edsoo.ru/88648e36" TargetMode="External"/><Relationship Id="rId197" Type="http://schemas.openxmlformats.org/officeDocument/2006/relationships/hyperlink" Target="https://m.edsoo.ru/8a18030c" TargetMode="External"/><Relationship Id="rId341" Type="http://schemas.openxmlformats.org/officeDocument/2006/relationships/hyperlink" Target="https://m.edsoo.ru/8a18e16e" TargetMode="External"/><Relationship Id="rId362" Type="http://schemas.openxmlformats.org/officeDocument/2006/relationships/hyperlink" Target="https://m.edsoo.ru/8864e17e" TargetMode="External"/><Relationship Id="rId383" Type="http://schemas.openxmlformats.org/officeDocument/2006/relationships/hyperlink" Target="https://m.edsoo.ru/8a190d10" TargetMode="External"/><Relationship Id="rId418" Type="http://schemas.openxmlformats.org/officeDocument/2006/relationships/hyperlink" Target="https://m.edsoo.ru/8a1948de" TargetMode="External"/><Relationship Id="rId201" Type="http://schemas.openxmlformats.org/officeDocument/2006/relationships/hyperlink" Target="https://m.edsoo.ru/8a180c26" TargetMode="External"/><Relationship Id="rId222" Type="http://schemas.openxmlformats.org/officeDocument/2006/relationships/hyperlink" Target="https://m.edsoo.ru/8a18402e" TargetMode="External"/><Relationship Id="rId243" Type="http://schemas.openxmlformats.org/officeDocument/2006/relationships/hyperlink" Target="https://m.edsoo.ru/8864b5e6" TargetMode="External"/><Relationship Id="rId264" Type="http://schemas.openxmlformats.org/officeDocument/2006/relationships/hyperlink" Target="https://m.edsoo.ru/8a186b6c" TargetMode="External"/><Relationship Id="rId285" Type="http://schemas.openxmlformats.org/officeDocument/2006/relationships/hyperlink" Target="https://m.edsoo.ru/8a189a88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244" TargetMode="External"/><Relationship Id="rId124" Type="http://schemas.openxmlformats.org/officeDocument/2006/relationships/hyperlink" Target="https://m.edsoo.ru/863fd836" TargetMode="External"/><Relationship Id="rId310" Type="http://schemas.openxmlformats.org/officeDocument/2006/relationships/hyperlink" Target="https://m.edsoo.ru/8864d418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9b0" TargetMode="External"/><Relationship Id="rId166" Type="http://schemas.openxmlformats.org/officeDocument/2006/relationships/hyperlink" Target="https://m.edsoo.ru/886481d4" TargetMode="External"/><Relationship Id="rId187" Type="http://schemas.openxmlformats.org/officeDocument/2006/relationships/hyperlink" Target="https://m.edsoo.ru/8a17efa2" TargetMode="External"/><Relationship Id="rId331" Type="http://schemas.openxmlformats.org/officeDocument/2006/relationships/hyperlink" Target="https://m.edsoo.ru/8a18cfa8" TargetMode="External"/><Relationship Id="rId352" Type="http://schemas.openxmlformats.org/officeDocument/2006/relationships/hyperlink" Target="https://m.edsoo.ru/8a18f668" TargetMode="External"/><Relationship Id="rId373" Type="http://schemas.openxmlformats.org/officeDocument/2006/relationships/hyperlink" Target="https://m.edsoo.ru/8864f5d8" TargetMode="External"/><Relationship Id="rId394" Type="http://schemas.openxmlformats.org/officeDocument/2006/relationships/hyperlink" Target="https://m.edsoo.ru/8a1923b8" TargetMode="External"/><Relationship Id="rId408" Type="http://schemas.openxmlformats.org/officeDocument/2006/relationships/hyperlink" Target="https://m.edsoo.ru/8a193ca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82562" TargetMode="External"/><Relationship Id="rId233" Type="http://schemas.openxmlformats.org/officeDocument/2006/relationships/hyperlink" Target="https://m.edsoo.ru/8864a786" TargetMode="External"/><Relationship Id="rId254" Type="http://schemas.openxmlformats.org/officeDocument/2006/relationships/hyperlink" Target="https://m.edsoo.ru/8a185780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bfcc" TargetMode="External"/><Relationship Id="rId275" Type="http://schemas.openxmlformats.org/officeDocument/2006/relationships/hyperlink" Target="https://m.edsoo.ru/8a1883ea" TargetMode="External"/><Relationship Id="rId296" Type="http://schemas.openxmlformats.org/officeDocument/2006/relationships/hyperlink" Target="https://m.edsoo.ru/8864c086" TargetMode="External"/><Relationship Id="rId300" Type="http://schemas.openxmlformats.org/officeDocument/2006/relationships/hyperlink" Target="https://m.edsoo.ru/8864c536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67a" TargetMode="External"/><Relationship Id="rId156" Type="http://schemas.openxmlformats.org/officeDocument/2006/relationships/hyperlink" Target="https://m.edsoo.ru/88647608" TargetMode="External"/><Relationship Id="rId177" Type="http://schemas.openxmlformats.org/officeDocument/2006/relationships/hyperlink" Target="https://m.edsoo.ru/88648f62" TargetMode="External"/><Relationship Id="rId198" Type="http://schemas.openxmlformats.org/officeDocument/2006/relationships/hyperlink" Target="https://m.edsoo.ru/8a1804f6" TargetMode="External"/><Relationship Id="rId321" Type="http://schemas.openxmlformats.org/officeDocument/2006/relationships/hyperlink" Target="https://m.edsoo.ru/8a18ba40" TargetMode="External"/><Relationship Id="rId342" Type="http://schemas.openxmlformats.org/officeDocument/2006/relationships/hyperlink" Target="https://m.edsoo.ru/8a18e59c" TargetMode="External"/><Relationship Id="rId363" Type="http://schemas.openxmlformats.org/officeDocument/2006/relationships/hyperlink" Target="https://m.edsoo.ru/8864e2dc" TargetMode="External"/><Relationship Id="rId384" Type="http://schemas.openxmlformats.org/officeDocument/2006/relationships/hyperlink" Target="https://m.edsoo.ru/8a190ebe" TargetMode="External"/><Relationship Id="rId419" Type="http://schemas.openxmlformats.org/officeDocument/2006/relationships/hyperlink" Target="https://m.edsoo.ru/8a194a00" TargetMode="External"/><Relationship Id="rId202" Type="http://schemas.openxmlformats.org/officeDocument/2006/relationships/hyperlink" Target="https://m.edsoo.ru/8a180e06" TargetMode="External"/><Relationship Id="rId223" Type="http://schemas.openxmlformats.org/officeDocument/2006/relationships/hyperlink" Target="https://m.edsoo.ru/8a1841c8" TargetMode="External"/><Relationship Id="rId244" Type="http://schemas.openxmlformats.org/officeDocument/2006/relationships/hyperlink" Target="https://m.edsoo.ru/8864b6f4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6d1a" TargetMode="External"/><Relationship Id="rId286" Type="http://schemas.openxmlformats.org/officeDocument/2006/relationships/hyperlink" Target="https://m.edsoo.ru/8a189dda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3fa6ea" TargetMode="External"/><Relationship Id="rId125" Type="http://schemas.openxmlformats.org/officeDocument/2006/relationships/hyperlink" Target="https://m.edsoo.ru/8640a31a" TargetMode="External"/><Relationship Id="rId146" Type="http://schemas.openxmlformats.org/officeDocument/2006/relationships/hyperlink" Target="https://m.edsoo.ru/88646848" TargetMode="External"/><Relationship Id="rId167" Type="http://schemas.openxmlformats.org/officeDocument/2006/relationships/hyperlink" Target="https://m.edsoo.ru/886482ec" TargetMode="External"/><Relationship Id="rId188" Type="http://schemas.openxmlformats.org/officeDocument/2006/relationships/hyperlink" Target="https://m.edsoo.ru/8a17f31c" TargetMode="External"/><Relationship Id="rId311" Type="http://schemas.openxmlformats.org/officeDocument/2006/relationships/hyperlink" Target="https://m.edsoo.ru/8864d562" TargetMode="External"/><Relationship Id="rId332" Type="http://schemas.openxmlformats.org/officeDocument/2006/relationships/hyperlink" Target="https://m.edsoo.ru/8a18d1d8" TargetMode="External"/><Relationship Id="rId353" Type="http://schemas.openxmlformats.org/officeDocument/2006/relationships/hyperlink" Target="https://m.edsoo.ru/8a18f8ca" TargetMode="External"/><Relationship Id="rId374" Type="http://schemas.openxmlformats.org/officeDocument/2006/relationships/hyperlink" Target="https://m.edsoo.ru/8864f6f0" TargetMode="External"/><Relationship Id="rId395" Type="http://schemas.openxmlformats.org/officeDocument/2006/relationships/hyperlink" Target="https://m.edsoo.ru/8a19261a" TargetMode="External"/><Relationship Id="rId409" Type="http://schemas.openxmlformats.org/officeDocument/2006/relationships/hyperlink" Target="https://m.edsoo.ru/8a193e5c" TargetMode="External"/><Relationship Id="rId71" Type="http://schemas.openxmlformats.org/officeDocument/2006/relationships/hyperlink" Target="https://m.edsoo.ru/7f418a34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2954" TargetMode="External"/><Relationship Id="rId234" Type="http://schemas.openxmlformats.org/officeDocument/2006/relationships/hyperlink" Target="https://m.edsoo.ru/8864a8da" TargetMode="External"/><Relationship Id="rId420" Type="http://schemas.openxmlformats.org/officeDocument/2006/relationships/hyperlink" Target="https://m.edsoo.ru/8a194b0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5906" TargetMode="External"/><Relationship Id="rId276" Type="http://schemas.openxmlformats.org/officeDocument/2006/relationships/hyperlink" Target="https://m.edsoo.ru/8a1885b6" TargetMode="External"/><Relationship Id="rId297" Type="http://schemas.openxmlformats.org/officeDocument/2006/relationships/hyperlink" Target="https://m.edsoo.ru/8864c1a8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26a" TargetMode="External"/><Relationship Id="rId136" Type="http://schemas.openxmlformats.org/officeDocument/2006/relationships/hyperlink" Target="https://m.edsoo.ru/8640b7f6" TargetMode="External"/><Relationship Id="rId157" Type="http://schemas.openxmlformats.org/officeDocument/2006/relationships/hyperlink" Target="https://m.edsoo.ru/88647716" TargetMode="External"/><Relationship Id="rId178" Type="http://schemas.openxmlformats.org/officeDocument/2006/relationships/hyperlink" Target="https://m.edsoo.ru/88649070" TargetMode="External"/><Relationship Id="rId301" Type="http://schemas.openxmlformats.org/officeDocument/2006/relationships/hyperlink" Target="https://m.edsoo.ru/8864c6d0" TargetMode="External"/><Relationship Id="rId322" Type="http://schemas.openxmlformats.org/officeDocument/2006/relationships/hyperlink" Target="https://m.edsoo.ru/8a18bbee" TargetMode="External"/><Relationship Id="rId343" Type="http://schemas.openxmlformats.org/officeDocument/2006/relationships/hyperlink" Target="https://m.edsoo.ru/8a18e722" TargetMode="External"/><Relationship Id="rId364" Type="http://schemas.openxmlformats.org/officeDocument/2006/relationships/hyperlink" Target="https://m.edsoo.ru/8864e44e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dc0" TargetMode="External"/><Relationship Id="rId199" Type="http://schemas.openxmlformats.org/officeDocument/2006/relationships/hyperlink" Target="https://m.edsoo.ru/8a1806a4" TargetMode="External"/><Relationship Id="rId203" Type="http://schemas.openxmlformats.org/officeDocument/2006/relationships/hyperlink" Target="https://m.edsoo.ru/8a180fd2" TargetMode="External"/><Relationship Id="rId385" Type="http://schemas.openxmlformats.org/officeDocument/2006/relationships/hyperlink" Target="https://m.edsoo.ru/8a19109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358" TargetMode="External"/><Relationship Id="rId245" Type="http://schemas.openxmlformats.org/officeDocument/2006/relationships/hyperlink" Target="https://m.edsoo.ru/8864b802" TargetMode="External"/><Relationship Id="rId266" Type="http://schemas.openxmlformats.org/officeDocument/2006/relationships/hyperlink" Target="https://m.edsoo.ru/8a186eb4" TargetMode="External"/><Relationship Id="rId287" Type="http://schemas.openxmlformats.org/officeDocument/2006/relationships/hyperlink" Target="https://m.edsoo.ru/8a189c2c" TargetMode="External"/><Relationship Id="rId410" Type="http://schemas.openxmlformats.org/officeDocument/2006/relationships/hyperlink" Target="https://m.edsoo.ru/8a193f88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aa50" TargetMode="External"/><Relationship Id="rId126" Type="http://schemas.openxmlformats.org/officeDocument/2006/relationships/hyperlink" Target="https://m.edsoo.ru/8640a770" TargetMode="External"/><Relationship Id="rId147" Type="http://schemas.openxmlformats.org/officeDocument/2006/relationships/hyperlink" Target="https://m.edsoo.ru/88646adc" TargetMode="External"/><Relationship Id="rId168" Type="http://schemas.openxmlformats.org/officeDocument/2006/relationships/hyperlink" Target="https://m.edsoo.ru/8864840e" TargetMode="External"/><Relationship Id="rId312" Type="http://schemas.openxmlformats.org/officeDocument/2006/relationships/hyperlink" Target="https://m.edsoo.ru/8864d6ac" TargetMode="External"/><Relationship Id="rId333" Type="http://schemas.openxmlformats.org/officeDocument/2006/relationships/hyperlink" Target="https://m.edsoo.ru/8a18d368" TargetMode="External"/><Relationship Id="rId354" Type="http://schemas.openxmlformats.org/officeDocument/2006/relationships/hyperlink" Target="https://m.edsoo.ru/8a18fa6e" TargetMode="Externa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7f418a34" TargetMode="External"/><Relationship Id="rId93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8a17f448" TargetMode="External"/><Relationship Id="rId375" Type="http://schemas.openxmlformats.org/officeDocument/2006/relationships/hyperlink" Target="https://m.edsoo.ru/8864f83a" TargetMode="External"/><Relationship Id="rId396" Type="http://schemas.openxmlformats.org/officeDocument/2006/relationships/hyperlink" Target="https://m.edsoo.ru/8a19291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82c92" TargetMode="External"/><Relationship Id="rId235" Type="http://schemas.openxmlformats.org/officeDocument/2006/relationships/hyperlink" Target="https://m.edsoo.ru/8864aa24" TargetMode="External"/><Relationship Id="rId256" Type="http://schemas.openxmlformats.org/officeDocument/2006/relationships/hyperlink" Target="https://m.edsoo.ru/8a185d34" TargetMode="External"/><Relationship Id="rId277" Type="http://schemas.openxmlformats.org/officeDocument/2006/relationships/hyperlink" Target="https://m.edsoo.ru/8a188a70" TargetMode="External"/><Relationship Id="rId298" Type="http://schemas.openxmlformats.org/officeDocument/2006/relationships/hyperlink" Target="https://m.edsoo.ru/8864c2c0" TargetMode="External"/><Relationship Id="rId400" Type="http://schemas.openxmlformats.org/officeDocument/2006/relationships/hyperlink" Target="https://m.edsoo.ru/8a192da4" TargetMode="External"/><Relationship Id="rId421" Type="http://schemas.openxmlformats.org/officeDocument/2006/relationships/hyperlink" Target="https://m.edsoo.ru/8a194c1c" TargetMode="External"/><Relationship Id="rId116" Type="http://schemas.openxmlformats.org/officeDocument/2006/relationships/hyperlink" Target="https://m.edsoo.ru/863fc4c2" TargetMode="External"/><Relationship Id="rId137" Type="http://schemas.openxmlformats.org/officeDocument/2006/relationships/hyperlink" Target="https://m.edsoo.ru/8640b990" TargetMode="External"/><Relationship Id="rId158" Type="http://schemas.openxmlformats.org/officeDocument/2006/relationships/hyperlink" Target="https://m.edsoo.ru/88647838" TargetMode="External"/><Relationship Id="rId302" Type="http://schemas.openxmlformats.org/officeDocument/2006/relationships/hyperlink" Target="https://m.edsoo.ru/8864c892" TargetMode="External"/><Relationship Id="rId323" Type="http://schemas.openxmlformats.org/officeDocument/2006/relationships/hyperlink" Target="https://m.edsoo.ru/8a18bd74" TargetMode="External"/><Relationship Id="rId344" Type="http://schemas.openxmlformats.org/officeDocument/2006/relationships/hyperlink" Target="https://m.edsoo.ru/8a18e85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dc0" TargetMode="External"/><Relationship Id="rId179" Type="http://schemas.openxmlformats.org/officeDocument/2006/relationships/hyperlink" Target="https://m.edsoo.ru/8864919c" TargetMode="External"/><Relationship Id="rId365" Type="http://schemas.openxmlformats.org/officeDocument/2006/relationships/hyperlink" Target="https://m.edsoo.ru/8864e584" TargetMode="External"/><Relationship Id="rId386" Type="http://schemas.openxmlformats.org/officeDocument/2006/relationships/hyperlink" Target="https://m.edsoo.ru/8a1912ce" TargetMode="External"/><Relationship Id="rId190" Type="http://schemas.openxmlformats.org/officeDocument/2006/relationships/hyperlink" Target="https://m.edsoo.ru/8a17f560" TargetMode="External"/><Relationship Id="rId204" Type="http://schemas.openxmlformats.org/officeDocument/2006/relationships/hyperlink" Target="https://m.edsoo.ru/8a181194" TargetMode="External"/><Relationship Id="rId225" Type="http://schemas.openxmlformats.org/officeDocument/2006/relationships/hyperlink" Target="https://m.edsoo.ru/8a1844de" TargetMode="External"/><Relationship Id="rId246" Type="http://schemas.openxmlformats.org/officeDocument/2006/relationships/hyperlink" Target="https://m.edsoo.ru/8864b924" TargetMode="External"/><Relationship Id="rId267" Type="http://schemas.openxmlformats.org/officeDocument/2006/relationships/hyperlink" Target="https://m.edsoo.ru/8a187076" TargetMode="External"/><Relationship Id="rId288" Type="http://schemas.openxmlformats.org/officeDocument/2006/relationships/hyperlink" Target="https://m.edsoo.ru/8a189f92" TargetMode="External"/><Relationship Id="rId411" Type="http://schemas.openxmlformats.org/officeDocument/2006/relationships/hyperlink" Target="https://m.edsoo.ru/8a1940b4" TargetMode="External"/><Relationship Id="rId106" Type="http://schemas.openxmlformats.org/officeDocument/2006/relationships/hyperlink" Target="https://m.edsoo.ru/863fabea" TargetMode="External"/><Relationship Id="rId127" Type="http://schemas.openxmlformats.org/officeDocument/2006/relationships/hyperlink" Target="https://m.edsoo.ru/8640a91e" TargetMode="External"/><Relationship Id="rId313" Type="http://schemas.openxmlformats.org/officeDocument/2006/relationships/hyperlink" Target="https://m.edsoo.ru/8864d7c4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a9a" TargetMode="External"/><Relationship Id="rId73" Type="http://schemas.openxmlformats.org/officeDocument/2006/relationships/hyperlink" Target="https://m.edsoo.ru/7f418a34" TargetMode="External"/><Relationship Id="rId94" Type="http://schemas.openxmlformats.org/officeDocument/2006/relationships/hyperlink" Target="https://m.edsoo.ru/7f41ac44" TargetMode="External"/><Relationship Id="rId148" Type="http://schemas.openxmlformats.org/officeDocument/2006/relationships/hyperlink" Target="https://m.edsoo.ru/88646c1c" TargetMode="External"/><Relationship Id="rId169" Type="http://schemas.openxmlformats.org/officeDocument/2006/relationships/hyperlink" Target="https://m.edsoo.ru/886485bc" TargetMode="External"/><Relationship Id="rId334" Type="http://schemas.openxmlformats.org/officeDocument/2006/relationships/hyperlink" Target="https://m.edsoo.ru/8a18d516" TargetMode="External"/><Relationship Id="rId355" Type="http://schemas.openxmlformats.org/officeDocument/2006/relationships/hyperlink" Target="https://m.edsoo.ru/8a18fbb8" TargetMode="External"/><Relationship Id="rId376" Type="http://schemas.openxmlformats.org/officeDocument/2006/relationships/hyperlink" Target="https://m.edsoo.ru/8864f9b6" TargetMode="External"/><Relationship Id="rId397" Type="http://schemas.openxmlformats.org/officeDocument/2006/relationships/hyperlink" Target="https://m.edsoo.ru/8a19278c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886492be" TargetMode="External"/><Relationship Id="rId215" Type="http://schemas.openxmlformats.org/officeDocument/2006/relationships/hyperlink" Target="https://m.edsoo.ru/8a182e5e" TargetMode="External"/><Relationship Id="rId236" Type="http://schemas.openxmlformats.org/officeDocument/2006/relationships/hyperlink" Target="https://m.edsoo.ru/8864ab78" TargetMode="External"/><Relationship Id="rId257" Type="http://schemas.openxmlformats.org/officeDocument/2006/relationships/hyperlink" Target="https://m.edsoo.ru/8a185eba" TargetMode="External"/><Relationship Id="rId278" Type="http://schemas.openxmlformats.org/officeDocument/2006/relationships/hyperlink" Target="https://m.edsoo.ru/8a188c50" TargetMode="External"/><Relationship Id="rId401" Type="http://schemas.openxmlformats.org/officeDocument/2006/relationships/hyperlink" Target="https://m.edsoo.ru/8a19316e" TargetMode="External"/><Relationship Id="rId422" Type="http://schemas.openxmlformats.org/officeDocument/2006/relationships/hyperlink" Target="https://m.edsoo.ru/8a194d34" TargetMode="External"/><Relationship Id="rId303" Type="http://schemas.openxmlformats.org/officeDocument/2006/relationships/hyperlink" Target="https://m.edsoo.ru/8864c9c8" TargetMode="External"/><Relationship Id="rId42" Type="http://schemas.openxmlformats.org/officeDocument/2006/relationships/hyperlink" Target="https://m.edsoo.ru/7f414a6a" TargetMode="External"/><Relationship Id="rId84" Type="http://schemas.openxmlformats.org/officeDocument/2006/relationships/hyperlink" Target="https://m.edsoo.ru/7f41adc0" TargetMode="External"/><Relationship Id="rId138" Type="http://schemas.openxmlformats.org/officeDocument/2006/relationships/hyperlink" Target="https://m.edsoo.ru/8640bb16" TargetMode="External"/><Relationship Id="rId345" Type="http://schemas.openxmlformats.org/officeDocument/2006/relationships/hyperlink" Target="https://m.edsoo.ru/8a18e9d4" TargetMode="External"/><Relationship Id="rId387" Type="http://schemas.openxmlformats.org/officeDocument/2006/relationships/hyperlink" Target="https://m.edsoo.ru/8a191490" TargetMode="External"/><Relationship Id="rId191" Type="http://schemas.openxmlformats.org/officeDocument/2006/relationships/hyperlink" Target="https://m.edsoo.ru/8a17f66e" TargetMode="External"/><Relationship Id="rId205" Type="http://schemas.openxmlformats.org/officeDocument/2006/relationships/hyperlink" Target="https://m.edsoo.ru/8a18134c" TargetMode="External"/><Relationship Id="rId247" Type="http://schemas.openxmlformats.org/officeDocument/2006/relationships/hyperlink" Target="https://m.edsoo.ru/8864ba46" TargetMode="External"/><Relationship Id="rId412" Type="http://schemas.openxmlformats.org/officeDocument/2006/relationships/hyperlink" Target="https://m.edsoo.ru/8a1941cc" TargetMode="External"/><Relationship Id="rId107" Type="http://schemas.openxmlformats.org/officeDocument/2006/relationships/hyperlink" Target="https://m.edsoo.ru/863fadfc" TargetMode="External"/><Relationship Id="rId289" Type="http://schemas.openxmlformats.org/officeDocument/2006/relationships/hyperlink" Target="https://m.edsoo.ru/8a18a41a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a9a" TargetMode="External"/><Relationship Id="rId149" Type="http://schemas.openxmlformats.org/officeDocument/2006/relationships/hyperlink" Target="https://m.edsoo.ru/88646d5c" TargetMode="External"/><Relationship Id="rId314" Type="http://schemas.openxmlformats.org/officeDocument/2006/relationships/hyperlink" Target="https://m.edsoo.ru/8864d8dc" TargetMode="External"/><Relationship Id="rId356" Type="http://schemas.openxmlformats.org/officeDocument/2006/relationships/hyperlink" Target="https://m.edsoo.ru/8a18fcf8" TargetMode="External"/><Relationship Id="rId398" Type="http://schemas.openxmlformats.org/officeDocument/2006/relationships/hyperlink" Target="https://m.edsoo.ru/8a192ad4" TargetMode="External"/><Relationship Id="rId95" Type="http://schemas.openxmlformats.org/officeDocument/2006/relationships/hyperlink" Target="https://m.edsoo.ru/7f41ac44" TargetMode="External"/><Relationship Id="rId160" Type="http://schemas.openxmlformats.org/officeDocument/2006/relationships/hyperlink" Target="https://m.edsoo.ru/88647a86" TargetMode="External"/><Relationship Id="rId216" Type="http://schemas.openxmlformats.org/officeDocument/2006/relationships/hyperlink" Target="https://m.edsoo.ru/8a183002" TargetMode="External"/><Relationship Id="rId423" Type="http://schemas.openxmlformats.org/officeDocument/2006/relationships/hyperlink" Target="https://m.edsoo.ru/8a194f5a" TargetMode="External"/><Relationship Id="rId258" Type="http://schemas.openxmlformats.org/officeDocument/2006/relationships/hyperlink" Target="https://m.edsoo.ru/8a18602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c8dc" TargetMode="External"/><Relationship Id="rId325" Type="http://schemas.openxmlformats.org/officeDocument/2006/relationships/hyperlink" Target="https://m.edsoo.ru/8a18c094" TargetMode="External"/><Relationship Id="rId367" Type="http://schemas.openxmlformats.org/officeDocument/2006/relationships/hyperlink" Target="https://m.edsoo.ru/8864e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507A-57B0-4CFC-9BEE-BAC91811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85</Pages>
  <Words>25212</Words>
  <Characters>143714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</cp:lastModifiedBy>
  <cp:revision>12</cp:revision>
  <cp:lastPrinted>2023-09-27T04:41:00Z</cp:lastPrinted>
  <dcterms:created xsi:type="dcterms:W3CDTF">2023-09-13T11:16:00Z</dcterms:created>
  <dcterms:modified xsi:type="dcterms:W3CDTF">2023-10-10T11:13:00Z</dcterms:modified>
</cp:coreProperties>
</file>