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A2" w:rsidRDefault="000455A2" w:rsidP="000455A2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  <w:noProof/>
        </w:rPr>
        <w:drawing>
          <wp:anchor distT="0" distB="0" distL="114300" distR="114300" simplePos="0" relativeHeight="251658240" behindDoc="1" locked="0" layoutInCell="1" allowOverlap="1" wp14:anchorId="5ECA6A97" wp14:editId="1667FFB2">
            <wp:simplePos x="0" y="0"/>
            <wp:positionH relativeFrom="column">
              <wp:posOffset>-435677</wp:posOffset>
            </wp:positionH>
            <wp:positionV relativeFrom="paragraph">
              <wp:posOffset>28207</wp:posOffset>
            </wp:positionV>
            <wp:extent cx="4972891" cy="7283116"/>
            <wp:effectExtent l="0" t="0" r="0" b="0"/>
            <wp:wrapNone/>
            <wp:docPr id="1" name="Рисунок 1" descr="C:\Users\User\Desktop\зумруд\Длинное изображение 11.10.2023 17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умруд\Длинное изображение 11.10.2023 17.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85" cy="72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5A2" w:rsidRDefault="000455A2" w:rsidP="000455A2">
      <w:pPr>
        <w:spacing w:line="408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lastRenderedPageBreak/>
        <w:t>Пояснительная записка</w:t>
      </w:r>
    </w:p>
    <w:p w:rsidR="000455A2" w:rsidRDefault="000455A2" w:rsidP="000455A2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курса внеурочной деятельности для третьего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0455A2" w:rsidRDefault="000455A2" w:rsidP="000455A2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«Функциональная грамотность» учитывает возрастные, </w:t>
      </w:r>
      <w:proofErr w:type="spellStart"/>
      <w:r>
        <w:rPr>
          <w:rFonts w:ascii="Times New Roman" w:hAnsi="Times New Roman" w:cs="Times New Roman"/>
        </w:rPr>
        <w:t>общеучебные</w:t>
      </w:r>
      <w:proofErr w:type="spellEnd"/>
      <w:r>
        <w:rPr>
          <w:rFonts w:ascii="Times New Roman" w:hAnsi="Times New Roman" w:cs="Times New Roman"/>
        </w:rPr>
        <w:t xml:space="preserve"> и психологические особенности младшего школьника. </w:t>
      </w:r>
    </w:p>
    <w:p w:rsidR="000455A2" w:rsidRDefault="000455A2" w:rsidP="000455A2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Цель программы: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создание условий для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развития функциональной грамотности. </w:t>
      </w:r>
    </w:p>
    <w:p w:rsidR="000455A2" w:rsidRDefault="000455A2" w:rsidP="000455A2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Целью</w:t>
      </w:r>
      <w:r>
        <w:rPr>
          <w:rFonts w:ascii="Times New Roman" w:hAnsi="Times New Roman" w:cs="Times New Roman"/>
        </w:rPr>
        <w:t xml:space="preserve"> изучения блока </w:t>
      </w:r>
      <w:r>
        <w:rPr>
          <w:rFonts w:ascii="Times New Roman" w:hAnsi="Times New Roman" w:cs="Times New Roman"/>
          <w:b/>
          <w:bCs/>
          <w:i/>
          <w:iCs/>
        </w:rPr>
        <w:t>«Читательская грамотность»</w:t>
      </w:r>
      <w:r>
        <w:rPr>
          <w:rFonts w:ascii="Times New Roman" w:hAnsi="Times New Roman" w:cs="Times New Roman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0455A2" w:rsidRDefault="000455A2" w:rsidP="000455A2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Целью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изучения блока </w:t>
      </w:r>
      <w:r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  <w:i/>
          <w:iCs/>
        </w:rPr>
        <w:t>Математическая грамотность»</w:t>
      </w:r>
      <w:r>
        <w:rPr>
          <w:rFonts w:ascii="Times New Roman" w:hAnsi="Times New Roman" w:cs="Times New Roman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0455A2" w:rsidRDefault="000455A2" w:rsidP="000455A2">
      <w:pPr>
        <w:spacing w:line="240" w:lineRule="auto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Целью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изучения блока</w:t>
      </w:r>
      <w:r>
        <w:rPr>
          <w:rFonts w:ascii="Times New Roman" w:hAnsi="Times New Roman" w:cs="Times New Roman"/>
          <w:b/>
          <w:i/>
          <w:iCs/>
        </w:rPr>
        <w:t xml:space="preserve"> «Финансовая грамотность»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Целью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изучения блока </w:t>
      </w:r>
      <w:r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  <w:i/>
          <w:iCs/>
        </w:rPr>
        <w:t>Естественно-научная грамотность»</w:t>
      </w:r>
      <w:r>
        <w:rPr>
          <w:rFonts w:ascii="Times New Roman" w:hAnsi="Times New Roman" w:cs="Times New Roman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>
        <w:rPr>
          <w:rFonts w:ascii="Times New Roman" w:hAnsi="Times New Roman" w:cs="Times New Roman"/>
        </w:rPr>
        <w:t xml:space="preserve"> Эти выводы необходимы для понимания окружающего мира и тех </w:t>
      </w:r>
      <w:r>
        <w:rPr>
          <w:rFonts w:ascii="Times New Roman" w:hAnsi="Times New Roman" w:cs="Times New Roman"/>
        </w:rPr>
        <w:lastRenderedPageBreak/>
        <w:t>изменений, которые вносит в него деятельность человека, а также для принятия соответствующих решений.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курса внеурочной деятельности «Функциональная грамотность» предназначена для реализации в 3 классе начальной школы и рассчитана на 34 часа (при 1 часе в неделю).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В первом полугодии проводятся занятия по формированию читательской и </w:t>
      </w:r>
      <w:proofErr w:type="gramStart"/>
      <w:r>
        <w:rPr>
          <w:rFonts w:ascii="Times New Roman" w:hAnsi="Times New Roman" w:cs="Times New Roman"/>
          <w:spacing w:val="-4"/>
        </w:rPr>
        <w:t>естественно-научной</w:t>
      </w:r>
      <w:proofErr w:type="gramEnd"/>
      <w:r>
        <w:rPr>
          <w:rFonts w:ascii="Times New Roman" w:hAnsi="Times New Roman" w:cs="Times New Roman"/>
          <w:spacing w:val="-4"/>
        </w:rPr>
        <w:t xml:space="preserve"> грамотности, во втором полугодии – по формированию математической и финансовой грамотности.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</w:rPr>
      </w:pPr>
    </w:p>
    <w:p w:rsidR="000455A2" w:rsidRDefault="000455A2" w:rsidP="000455A2">
      <w:pPr>
        <w:spacing w:line="232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smallCaps/>
        </w:rPr>
        <w:t>Содержание программы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auto"/>
        </w:rPr>
        <w:t>Читательская</w:t>
      </w:r>
      <w:r>
        <w:rPr>
          <w:rFonts w:ascii="Times New Roman" w:hAnsi="Times New Roman" w:cs="Times New Roman"/>
          <w:color w:val="auto"/>
        </w:rPr>
        <w:t xml:space="preserve">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i/>
          <w:color w:val="auto"/>
        </w:rPr>
        <w:t>Естественно-научная</w:t>
      </w:r>
      <w:proofErr w:type="gramEnd"/>
      <w:r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грамотность (2, 4, 6, 8, 10, 12, 14 занятия):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>особенности жизнедеятельности дождевых червей: кальций и его роль в организме человека,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>дрожжи, виды облаков, свойства мела, свойства мыла, восковые свечи, магнит и его свойства.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00B050"/>
        </w:rPr>
      </w:pPr>
      <w:proofErr w:type="gramStart"/>
      <w:r>
        <w:rPr>
          <w:rFonts w:ascii="Times New Roman" w:hAnsi="Times New Roman" w:cs="Times New Roman"/>
          <w:i/>
          <w:color w:val="auto"/>
        </w:rPr>
        <w:t>Финансовая</w:t>
      </w:r>
      <w:r>
        <w:rPr>
          <w:rFonts w:ascii="Times New Roman" w:hAnsi="Times New Roman" w:cs="Times New Roman"/>
          <w:color w:val="auto"/>
        </w:rPr>
        <w:t xml:space="preserve"> грамотность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>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>
        <w:rPr>
          <w:rFonts w:ascii="Times New Roman" w:hAnsi="Times New Roman" w:cs="Times New Roman"/>
          <w:color w:val="auto"/>
        </w:rPr>
        <w:t xml:space="preserve"> Обязательные, желаемые и непредвиденные расходы. Налоги. Экономия семейного бюджета.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>Математическая</w:t>
      </w:r>
      <w:r>
        <w:rPr>
          <w:rFonts w:ascii="Times New Roman" w:hAnsi="Times New Roman" w:cs="Times New Roman"/>
          <w:color w:val="auto"/>
        </w:rPr>
        <w:t xml:space="preserve"> грамотность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>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</w:p>
    <w:p w:rsidR="000455A2" w:rsidRDefault="000455A2" w:rsidP="000455A2">
      <w:pPr>
        <w:spacing w:line="23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bCs/>
          <w:iCs/>
          <w:smallCaps/>
        </w:rPr>
        <w:t>Планируемые р</w:t>
      </w:r>
      <w:r>
        <w:rPr>
          <w:rFonts w:ascii="Times New Roman" w:hAnsi="Times New Roman"/>
          <w:b/>
          <w:smallCaps/>
        </w:rPr>
        <w:t>езультаты освоения курса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Программа обеспечивает достижение третьеклассниками следующих личностных, </w:t>
      </w:r>
      <w:proofErr w:type="spellStart"/>
      <w:r>
        <w:rPr>
          <w:rFonts w:ascii="Times New Roman" w:hAnsi="Times New Roman"/>
        </w:rPr>
        <w:t>метапредметных</w:t>
      </w:r>
      <w:proofErr w:type="spellEnd"/>
      <w:r>
        <w:rPr>
          <w:rFonts w:ascii="Times New Roman" w:hAnsi="Times New Roman"/>
        </w:rPr>
        <w:t xml:space="preserve"> результатов.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color w:val="auto"/>
        </w:rPr>
      </w:pP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i/>
          <w:color w:val="auto"/>
        </w:rPr>
        <w:t>Личностные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>результаты</w:t>
      </w:r>
      <w:r>
        <w:rPr>
          <w:rFonts w:ascii="Times New Roman" w:hAnsi="Times New Roman" w:cs="Times New Roman"/>
          <w:color w:val="auto"/>
        </w:rPr>
        <w:t xml:space="preserve"> изучения курса: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 осознавать личную ответственность за свои поступки;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уметь сотрудничать </w:t>
      </w:r>
      <w:proofErr w:type="gramStart"/>
      <w:r>
        <w:rPr>
          <w:rFonts w:ascii="Times New Roman" w:hAnsi="Times New Roman" w:cs="Times New Roman"/>
          <w:color w:val="auto"/>
        </w:rPr>
        <w:t>со</w:t>
      </w:r>
      <w:proofErr w:type="gramEnd"/>
      <w:r>
        <w:rPr>
          <w:rFonts w:ascii="Times New Roman" w:hAnsi="Times New Roman" w:cs="Times New Roman"/>
          <w:color w:val="auto"/>
        </w:rPr>
        <w:t xml:space="preserve"> взрослыми и сверстниками в различных ситуациях.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i/>
        </w:rPr>
        <w:t>Метапредметные</w:t>
      </w:r>
      <w:proofErr w:type="spellEnd"/>
      <w:r>
        <w:rPr>
          <w:rFonts w:ascii="Times New Roman" w:hAnsi="Times New Roman" w:cs="Times New Roman"/>
        </w:rPr>
        <w:t xml:space="preserve"> результаты изучения курса: </w:t>
      </w:r>
    </w:p>
    <w:p w:rsidR="000455A2" w:rsidRDefault="000455A2" w:rsidP="000455A2">
      <w:pPr>
        <w:spacing w:line="232" w:lineRule="auto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 xml:space="preserve">Познавательные: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использовать различные способы поиска, сбора, обработки, анализа и представления информации;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использовать знаково-символические средства, в том числе моделирование;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ориентироваться в своей системе знаний: отличать новое от уже </w:t>
      </w:r>
      <w:proofErr w:type="gramStart"/>
      <w:r>
        <w:rPr>
          <w:rFonts w:ascii="Times New Roman" w:hAnsi="Times New Roman" w:cs="Times New Roman"/>
          <w:color w:val="auto"/>
        </w:rPr>
        <w:t>известного</w:t>
      </w:r>
      <w:proofErr w:type="gramEnd"/>
      <w:r>
        <w:rPr>
          <w:rFonts w:ascii="Times New Roman" w:hAnsi="Times New Roman" w:cs="Times New Roman"/>
          <w:color w:val="auto"/>
        </w:rPr>
        <w:t>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делать предварительный отбор источников информации: ориентироваться в потоке информации;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перерабатывать полученную информацию: сравнивать и группировать объекты;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преобразовывать информацию из одной формы в другую.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color w:val="auto"/>
        </w:rPr>
      </w:pPr>
    </w:p>
    <w:p w:rsidR="000455A2" w:rsidRDefault="000455A2" w:rsidP="000455A2">
      <w:pPr>
        <w:spacing w:line="232" w:lineRule="auto"/>
        <w:jc w:val="both"/>
        <w:rPr>
          <w:rFonts w:ascii="Times New Roman" w:hAnsi="Times New Roman" w:cs="Times New Roman"/>
          <w:bCs/>
          <w:color w:val="auto"/>
          <w:u w:val="single"/>
        </w:rPr>
      </w:pPr>
      <w:r>
        <w:rPr>
          <w:rFonts w:ascii="Times New Roman" w:hAnsi="Times New Roman" w:cs="Times New Roman"/>
          <w:bCs/>
          <w:color w:val="auto"/>
          <w:u w:val="single"/>
        </w:rPr>
        <w:t xml:space="preserve">Регулятивные: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проявлять познавательную и творческую инициативу;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принимать и сохранять учебную цель и задачу;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>
        <w:rPr>
          <w:rFonts w:ascii="Times New Roman" w:hAnsi="Times New Roman" w:cs="Times New Roman"/>
          <w:color w:val="auto"/>
          <w:spacing w:val="-4"/>
        </w:rPr>
        <w:t>планировать ее реализацию, в том числе во внутреннем плане;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контролировать и оценивать свои действия, вносить соответствующие коррективы в их выполнение;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>
        <w:rPr>
          <w:rFonts w:ascii="Times New Roman" w:hAnsi="Times New Roman" w:cs="Times New Roman"/>
          <w:color w:val="auto"/>
          <w:spacing w:val="-4"/>
        </w:rPr>
        <w:t>уметь отличать правильно выполненное задание от неверного;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>
        <w:rPr>
          <w:rFonts w:ascii="Times New Roman" w:hAnsi="Times New Roman" w:cs="Times New Roman"/>
          <w:color w:val="auto"/>
        </w:rPr>
        <w:t>взаимооценка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</w:p>
    <w:p w:rsidR="000455A2" w:rsidRDefault="000455A2" w:rsidP="000455A2">
      <w:pPr>
        <w:spacing w:line="232" w:lineRule="auto"/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bCs/>
          <w:color w:val="auto"/>
          <w:u w:val="single"/>
        </w:rPr>
        <w:lastRenderedPageBreak/>
        <w:t>Коммуникативные</w:t>
      </w:r>
      <w:r>
        <w:rPr>
          <w:rFonts w:ascii="Times New Roman" w:hAnsi="Times New Roman" w:cs="Times New Roman"/>
          <w:color w:val="auto"/>
          <w:u w:val="single"/>
        </w:rPr>
        <w:t xml:space="preserve">: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слушать и понимать речь других;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совместно договариваться о правилах работы в группе;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учиться выполнять различные роли в группе (лидера, исполнителя, критика).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color w:val="auto"/>
        </w:rPr>
      </w:pP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>
        <w:rPr>
          <w:rFonts w:ascii="Times New Roman" w:hAnsi="Times New Roman" w:cs="Times New Roman"/>
          <w:color w:val="auto"/>
        </w:rPr>
        <w:t>изучения блока</w:t>
      </w:r>
      <w:r>
        <w:rPr>
          <w:rFonts w:ascii="Times New Roman" w:hAnsi="Times New Roman" w:cs="Times New Roman"/>
          <w:b/>
          <w:bCs/>
          <w:color w:val="auto"/>
        </w:rPr>
        <w:t xml:space="preserve"> «Читательская грамотность»: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способность различать тексты различных жанров и типов;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умение находить необходимую информацию в прочитанных текстах;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>
        <w:rPr>
          <w:rFonts w:ascii="Times New Roman" w:hAnsi="Times New Roman" w:cs="Times New Roman"/>
          <w:color w:val="auto"/>
          <w:spacing w:val="-6"/>
        </w:rPr>
        <w:t>умение задавать вопросы по содержанию прочитанных текстов;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>
        <w:rPr>
          <w:rFonts w:ascii="Times New Roman" w:hAnsi="Times New Roman" w:cs="Times New Roman"/>
          <w:color w:val="auto"/>
        </w:rPr>
        <w:t>изучения блока</w:t>
      </w:r>
      <w:r>
        <w:rPr>
          <w:rFonts w:ascii="Times New Roman" w:hAnsi="Times New Roman" w:cs="Times New Roman"/>
          <w:b/>
          <w:bCs/>
          <w:color w:val="auto"/>
        </w:rPr>
        <w:t xml:space="preserve"> «Математическая грамотность»: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способность формулировать, применять и интерпретировать математику в разнообразных контекстах;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способность проводить математические рассуждения;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>
        <w:rPr>
          <w:rFonts w:ascii="Times New Roman" w:hAnsi="Times New Roman" w:cs="Times New Roman"/>
          <w:color w:val="auto"/>
        </w:rPr>
        <w:t>изучения блока</w:t>
      </w:r>
      <w:r>
        <w:rPr>
          <w:rFonts w:ascii="Times New Roman" w:hAnsi="Times New Roman" w:cs="Times New Roman"/>
          <w:b/>
          <w:bCs/>
          <w:color w:val="auto"/>
        </w:rPr>
        <w:t xml:space="preserve"> «Финансовая грамотность»: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>
        <w:rPr>
          <w:rFonts w:ascii="Times New Roman" w:hAnsi="Times New Roman" w:cs="Times New Roman"/>
          <w:color w:val="auto"/>
          <w:spacing w:val="-6"/>
        </w:rPr>
        <w:t>понимание и правильное использование финансовых терминов;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представление о семейных расходах и доходах;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умение проводить простейшие расчеты семейного бюджета;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– представление о различных видах семейных доходов; 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представление о различных видах семейных расходов;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– представление о способах экономии семейного бюджета.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color w:val="auto"/>
        </w:rPr>
      </w:pP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>
        <w:rPr>
          <w:rFonts w:ascii="Times New Roman" w:hAnsi="Times New Roman" w:cs="Times New Roman"/>
          <w:color w:val="auto"/>
        </w:rPr>
        <w:t>изучения блока</w:t>
      </w:r>
      <w:r>
        <w:rPr>
          <w:rFonts w:ascii="Times New Roman" w:hAnsi="Times New Roman" w:cs="Times New Roman"/>
          <w:b/>
          <w:bCs/>
          <w:color w:val="auto"/>
        </w:rPr>
        <w:t xml:space="preserve"> «</w:t>
      </w:r>
      <w:proofErr w:type="gramStart"/>
      <w:r>
        <w:rPr>
          <w:rFonts w:ascii="Times New Roman" w:hAnsi="Times New Roman" w:cs="Times New Roman"/>
          <w:b/>
          <w:bCs/>
          <w:color w:val="auto"/>
        </w:rPr>
        <w:t>Естественно-научная</w:t>
      </w:r>
      <w:proofErr w:type="gramEnd"/>
      <w:r>
        <w:rPr>
          <w:rFonts w:ascii="Times New Roman" w:hAnsi="Times New Roman" w:cs="Times New Roman"/>
          <w:b/>
          <w:bCs/>
          <w:color w:val="auto"/>
        </w:rPr>
        <w:t xml:space="preserve"> грамотность»: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способность осваивать и использовать </w:t>
      </w:r>
      <w:proofErr w:type="gramStart"/>
      <w:r>
        <w:rPr>
          <w:rFonts w:ascii="Times New Roman" w:hAnsi="Times New Roman" w:cs="Times New Roman"/>
          <w:color w:val="auto"/>
        </w:rPr>
        <w:t>естественно-научные</w:t>
      </w:r>
      <w:proofErr w:type="gramEnd"/>
      <w:r>
        <w:rPr>
          <w:rFonts w:ascii="Times New Roman" w:hAnsi="Times New Roman" w:cs="Times New Roman"/>
          <w:color w:val="auto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– способность понимать основные особенности естествознания как формы человеческого познания.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color w:val="auto"/>
        </w:rPr>
      </w:pPr>
    </w:p>
    <w:p w:rsidR="000455A2" w:rsidRDefault="000455A2" w:rsidP="000455A2">
      <w:pPr>
        <w:spacing w:line="23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mallCaps/>
        </w:rPr>
        <w:t>Оценка д</w:t>
      </w:r>
      <w:r>
        <w:rPr>
          <w:rFonts w:ascii="Times New Roman Полужирный" w:hAnsi="Times New Roman Полужирный" w:cs="Times New Roman"/>
          <w:b/>
          <w:smallCaps/>
        </w:rPr>
        <w:t>остижения планируемы</w:t>
      </w:r>
      <w:r>
        <w:rPr>
          <w:rFonts w:ascii="Times New Roman" w:hAnsi="Times New Roman" w:cs="Times New Roman"/>
          <w:b/>
          <w:smallCaps/>
        </w:rPr>
        <w:t>х</w:t>
      </w:r>
      <w:r>
        <w:rPr>
          <w:rFonts w:ascii="Times New Roman Полужирный" w:hAnsi="Times New Roman Полужирный" w:cs="Times New Roman"/>
          <w:b/>
          <w:smallCaps/>
        </w:rPr>
        <w:t xml:space="preserve"> результатов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Обучение ведется на </w:t>
      </w:r>
      <w:proofErr w:type="spellStart"/>
      <w:r>
        <w:rPr>
          <w:rFonts w:ascii="Times New Roman" w:hAnsi="Times New Roman" w:cs="Times New Roman"/>
          <w:bCs/>
        </w:rPr>
        <w:t>безотметочной</w:t>
      </w:r>
      <w:proofErr w:type="spellEnd"/>
      <w:r>
        <w:rPr>
          <w:rFonts w:ascii="Times New Roman" w:hAnsi="Times New Roman" w:cs="Times New Roman"/>
          <w:bCs/>
        </w:rPr>
        <w:t xml:space="preserve"> основе.</w:t>
      </w:r>
    </w:p>
    <w:p w:rsidR="000455A2" w:rsidRDefault="000455A2" w:rsidP="000455A2">
      <w:pPr>
        <w:spacing w:line="232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оценки эффективности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занятий можно использовать следующие показатели:</w:t>
      </w:r>
    </w:p>
    <w:p w:rsidR="000455A2" w:rsidRDefault="000455A2" w:rsidP="000455A2">
      <w:pPr>
        <w:numPr>
          <w:ilvl w:val="0"/>
          <w:numId w:val="1"/>
        </w:numPr>
        <w:spacing w:line="232" w:lineRule="auto"/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степень помощи, которую оказывает учитель учащимся при выполнении заданий;</w:t>
      </w:r>
    </w:p>
    <w:p w:rsidR="000455A2" w:rsidRDefault="000455A2" w:rsidP="000455A2">
      <w:pPr>
        <w:numPr>
          <w:ilvl w:val="0"/>
          <w:numId w:val="1"/>
        </w:numPr>
        <w:spacing w:line="232" w:lineRule="auto"/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455A2" w:rsidRDefault="000455A2" w:rsidP="000455A2">
      <w:pPr>
        <w:numPr>
          <w:ilvl w:val="0"/>
          <w:numId w:val="1"/>
        </w:numPr>
        <w:spacing w:line="232" w:lineRule="auto"/>
        <w:ind w:lef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0455A2" w:rsidRDefault="000455A2" w:rsidP="000455A2">
      <w:pPr>
        <w:numPr>
          <w:ilvl w:val="0"/>
          <w:numId w:val="1"/>
        </w:numPr>
        <w:spacing w:line="232" w:lineRule="auto"/>
        <w:ind w:left="0" w:firstLine="540"/>
        <w:jc w:val="both"/>
      </w:pPr>
      <w:r>
        <w:rPr>
          <w:rFonts w:ascii="Times New Roman" w:hAnsi="Times New Roman" w:cs="Times New Roman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предметам.</w:t>
      </w:r>
    </w:p>
    <w:p w:rsidR="000455A2" w:rsidRDefault="000455A2" w:rsidP="000455A2">
      <w:pPr>
        <w:spacing w:line="360" w:lineRule="auto"/>
        <w:sectPr w:rsidR="000455A2" w:rsidSect="000455A2">
          <w:pgSz w:w="8392" w:h="11907"/>
          <w:pgMar w:top="284" w:right="964" w:bottom="1134" w:left="964" w:header="709" w:footer="709" w:gutter="0"/>
          <w:cols w:space="720"/>
        </w:sectPr>
      </w:pPr>
    </w:p>
    <w:p w:rsidR="000455A2" w:rsidRDefault="000455A2" w:rsidP="000455A2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lastRenderedPageBreak/>
        <w:t>Календарно-т</w:t>
      </w:r>
      <w:r>
        <w:rPr>
          <w:rFonts w:ascii="Times New Roman Полужирный" w:hAnsi="Times New Roman Полужирный" w:cs="Times New Roman"/>
          <w:b/>
          <w:smallCaps/>
        </w:rPr>
        <w:t>ематическое планирование</w:t>
      </w:r>
    </w:p>
    <w:p w:rsidR="000455A2" w:rsidRDefault="000455A2" w:rsidP="000455A2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107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41"/>
        <w:gridCol w:w="18"/>
        <w:gridCol w:w="9"/>
        <w:gridCol w:w="8"/>
        <w:gridCol w:w="46"/>
        <w:gridCol w:w="619"/>
        <w:gridCol w:w="20"/>
        <w:gridCol w:w="18"/>
        <w:gridCol w:w="16"/>
        <w:gridCol w:w="34"/>
        <w:gridCol w:w="155"/>
        <w:gridCol w:w="24"/>
        <w:gridCol w:w="8"/>
        <w:gridCol w:w="18"/>
        <w:gridCol w:w="13"/>
        <w:gridCol w:w="33"/>
        <w:gridCol w:w="722"/>
        <w:gridCol w:w="3622"/>
        <w:gridCol w:w="4718"/>
        <w:gridCol w:w="26"/>
      </w:tblGrid>
      <w:tr w:rsidR="000455A2" w:rsidTr="000455A2">
        <w:trPr>
          <w:trHeight w:val="282"/>
          <w:jc w:val="center"/>
        </w:trPr>
        <w:tc>
          <w:tcPr>
            <w:tcW w:w="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Формируемые умения </w:t>
            </w:r>
          </w:p>
        </w:tc>
      </w:tr>
      <w:tr w:rsidR="000455A2" w:rsidTr="000455A2">
        <w:trPr>
          <w:gridAfter w:val="1"/>
          <w:wAfter w:w="26" w:type="dxa"/>
          <w:trHeight w:val="228"/>
          <w:jc w:val="center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107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Блок «Читательская грамотность»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Про дождевого червяка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тип текста;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дополнять предложение словами из текста;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периоды развития дождевого червя на основе теста;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объяснять, почему дождевые черви – это настоящие сокровища, живущие под землёй; 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на основе теста способ питания дождевых червей;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находить предложение, соответствующее рисунку;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выбирать утверждения, соответствующие тексту;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составлять вопрос по содержанию текста;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дополнительные вопросы, ответов на которые нет в тексте.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Работать с кластером;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Дополнять предложение словами из текста;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определять, что такое минерал;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стройматериалы, содержащие кальций;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 значение слова;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выбирать утверждения, которые соответствуют прочитанному тексту;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составлять предложения по рисунку;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составлять вопрос по содержанию текста и записывать ответ на составленный вопрос.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Сколько весит облако?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тип текста;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определять, что вынесено в заглавие – тема или главная мысль;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находить ответ на вопрос в тексте;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 значение слова;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дополнять предложения;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выбирать вопросы, на которые можно найти ответы в тексте;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дополнять план текста;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рассказывать о прочитанном произведении;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составлять вопрос по содержанию текста и записывать ответ на составленный вопрос;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определять название книг с достоверными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сведениями.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</w:rPr>
              <w:t>Хлеб – всему голова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тип текста;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определять, что вынесено в заглавие – тема или главная мысль;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записывать пословицы о хлебе;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записывать предложение, которое соответствует рисунку;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находить ответ на вопрос в тексте;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 значение слова;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рассказывать о прочитанном произведении;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составлять вопрос по содержанию текста и записывать ответ на составленный вопрос;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работать с толкованием слова;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порядок следования предложений;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хлебобулочные изделия.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Про мел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Заполнять кластер о происхождении мела;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составлять вопрос по готовому ответу;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давать определение слова;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работать с толковым словарём;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работать с толкованием слова;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соединять части предложений и определять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их порядок;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составлять план текста в виде вопросов;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составлять вопрос по содержанию текста и записывать ответ на составленный вопрос.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Про мыло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Дополнять предложение;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давать определение слова;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работать с толковым словарём;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соединять части предложений и определять их порядок;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находить в тексте предложение, которое соответствует рисунку;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находить в тексте предложение по заданному условию;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дополнять текст по заданному условию;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даты принятия гербов.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История свечи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Давать определение слова;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записывать ответ на поставленный вопрос;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слово по его лексическому значению;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вещества, которые используют при изготовлении свечей;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выбрать вопросы, на которые можно найти ответ в тексте;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– составлять вопросы и находить ответы в тексте;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соединять части предложений и определять их порядок;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заполнять кластер по рисункам на основе прочитанного текста;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правила безопасности при использовании свечей;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рассказывать о прочитанном произведении;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отвечать на поставленный вопрос.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Магнит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Давать определение слова;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дополнять предложение;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находить ответ на поставленный вопрос;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 значение словосочетания;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 помощью текста находить отличия между предметами;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предметы, о которых говорится в тексте;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рассказывать о прочитанном произведении.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107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Блок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auto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грамотность»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Дождевые черви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части тела дождевого червя;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объяснять, какую роль играют щетинки в жизни животного;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рассказывать, чем питается дождевой червь;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– объяснять, почему во время дождя дождевые черви выползают на поверхность земли;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наблюдать, как дождевые черви создают плодородную почву;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заполнять таблицу-характеристику на дождевого червя.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Полезный кальций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Заполнять таблицу;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дополнять предложение;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составлять суточное меню с молочными продуктами;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дописывать вывод о необходимости кальция для организма.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Про облака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 помощью опыта показывать образование облаков;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объяснять, почему облака увеличиваются в размере;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явления природы;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виды облаков;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определять погоду по облакам. 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Про хлеб и дрожжи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внешние признаки сходства и различия ржи и пшеницы;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– описывать внешний вид ржаного и пшеничного хлеба;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наличие дырочек в хлебобулочных изделиях;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давать определение слову «дрожжи»;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проводить опыт, показывающий влияние температуры на процесс брожения;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проводить опыт, показывающий влияние сахара на процесс брожения;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проводить опыт, доказывающий образование углекислого газа при брожении;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</w:t>
            </w:r>
            <w:r>
              <w:rPr>
                <w:rFonts w:ascii="Times New Roman" w:hAnsi="Times New Roman" w:cs="Times New Roman"/>
                <w:color w:val="auto"/>
                <w:spacing w:val="-4"/>
              </w:rPr>
              <w:t>проводить опыт, доказывающий, что вкус и качество хлеба зависят от выдержки теста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Интересное вещество – мел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внешние признаки мела;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доказывать, что мел не растворяется в воде;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называть, из чего состоит мел;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доказывать, что мел содержит карбонат кальция;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состав мела;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области применения мела.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Чем интересно мыло и как оно «работает»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виды мыла;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исследовать мыло в сухом виде;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показывать, что при намокании мыла появляется пена;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– проводить опыт, доказывающий, что мыло очищает воду от масла;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проводить опыт, доказывающий, что мыло уменьшает поверхностное натяжение воды;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исследовать с помощью лупы мыльные пузыри;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доказывать, что мыльные пузыри образуются из жидкого мыла.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Про свечи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Рассказывать о строении свечи;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рассказывать о зонах пламени свечи;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объяснять, почему гаснет свеча;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объяснять, почему внутри ёмкости поднимается вода;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объяснять, почему происходит возгорание дыма.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Волшебный магнит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виды магнитов;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опытным путём, какие предметы притягивает магнит;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доказывать с помощью опыта, что магнитная сила действует через стекло и другие предметы;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показывать с помощью опыта, что магнит может намагничивать металлические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предметы;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рассказывать о том, что магнит имеет два полюса;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показывать с помощью опыта, как можно создать компас.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107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Проверочная работа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Проверь себя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Ориентироваться в понятиях, изученных в первом полугодии;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применять полученные знания в повседневной жизни;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работать самостоятельно;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107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Блок «Финансовая грамотность»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Что такое «бюджет»?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Понимать и правильно использовать финансовые термины: «бюджет», «налоги»; «дефицит», «профицит»;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понимать, из каких уровней состоит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бюджетная система России;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объяснять, откуда берутся деньги в госбюджете и куда они расходуются;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выдвигать свои предположения и уметь аргументировать свой ответ;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уметь слушать и слышать собеседника.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Семейный бюджет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 значение понятия «семейный бюджет»;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  <w:spacing w:val="-4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</w:t>
            </w:r>
            <w:r>
              <w:rPr>
                <w:rFonts w:ascii="Times New Roman" w:hAnsi="Times New Roman" w:cs="Times New Roman"/>
                <w:color w:val="auto"/>
                <w:spacing w:val="-4"/>
              </w:rPr>
              <w:t>понимать, как в семье появляются доходы;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делить расходы на «обязательные», «желаемые и «непредвиденные»;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заполнять кластер;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формулировать высказывание в устной и письменной речи на заданную тему.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Откуда в семье берутся деньги? Зарплата</w:t>
            </w:r>
          </w:p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Понимать и правильно использовать финансовые термины: «заработная плата», «фиксированная зарплата», «аванс», «премия» и «гонорар»; </w:t>
            </w:r>
          </w:p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анализировать данные, представленные в виде графика;</w:t>
            </w:r>
          </w:p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приводить примеры различных профессий;</w:t>
            </w:r>
          </w:p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объяснять, отчего может зависеть размер заработной платы.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Откуда в семье берутся деньги?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Пенсия и социальные пособия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– Понимать и правильно использовать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финансовые термины: «пенсия», «досрочная пенсия», «пособие»; </w:t>
            </w:r>
          </w:p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 доступном для третьеклассника уровне определять основание для назначения досрочной пенсии;</w:t>
            </w:r>
          </w:p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пособия, которые получают граждане нашей страны;</w:t>
            </w:r>
          </w:p>
          <w:p w:rsidR="000455A2" w:rsidRDefault="000455A2">
            <w:pPr>
              <w:spacing w:line="225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определять, какие пособия относятся к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регулярным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, а какие – к эпизодическим.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Откуда в семье берутся деньги? Наследство, вклад, выигрыш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–– Понимать и правильно использовать финансовые термины: «случайный доход», «выигрыш», «клад», «наследство» и «движимое и недвижимое имущество»; 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понимать, что выигрыш облагается налогом;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иметь представления о налогах, которые человек должен заплатить от доходов, полученных в виде выигрыша;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понимать, как должен поступить человек, нашедший клад;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называть предметы, которые человек может получить в наследство.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 что тратятся семейные деньги? Виды расходов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–– Понимать и правильно использовать финансовые термины: «обязательные расходы», «желаемые расходы»,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«непредвиденные расходы»,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определять, к какой группе относятся те или иные расходы.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 что тратятся семейные деньги? Обязательные платежи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Понимать и правильно использовать финансовые термины: «коммунальные платежи», «тариф», «штрафы», «налоги»; 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объяснять, почему обязательные платежи нужно платить вовремя;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 примере различных ситуаций определять вид обязательного платежа.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Как сэкономить семейные деньги?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Понимать и правильно использовать финансовые термины: «экономия семейного бюджета», «продовольственные товары», «непродовольственные товары»; 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формулировать простые правила экономии семейного бюджета;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 доступном для третьеклассника уровне объяснять, почему необходимо экономить семейный бюджет.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107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Блок «Математическая грамотность»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Расходы и доходы бюджета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Определять дефицитный и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профицитный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бюджет;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анализировать данные, представленные на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инфографике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, и на основе этих данных заполнять таблицу;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выполнять вычисления по таблице;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выполнять сложение и вычитание многозначных чисел;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составлять задачу по предложенному решению;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формулировать вопрос задачи.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Планируем семейный бюджет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выполнять сложение и вычитание многозначных чисел, деление круглого числа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однозначное;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анализировать данные столбчатой диаграммы;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– выполнять умножение двузначного числа на однозначное путём сложения одинаковых слагаемых;</w:t>
            </w:r>
            <w:proofErr w:type="gramEnd"/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выполнять чертёж к задаче и записывать её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решение.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Подсчитываем семейный доход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Анализировать график и по данным графика заполнять таблицу;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выполнять сложение круглых многозначных чисел;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находить с помощью калькулятора среднее арифметическое;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сопоставлять таблицу и круговую диаграмму;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анализировать данные таблицы и на основе этих данных дополнять недостающие подписи на круговой диаграмме;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самостоятельно составлять круговую диаграмму.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Пенсии и пособия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Анализировать данные, представленные в таблице;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выполнять сложение и вычитание многозначных чисел;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анализировать данные, представленные в виде гистограммы;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вычислять,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увеличилась пенсия за определённый период;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заполнять таблицу на основе текстового материала;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подсчитывать доход семьи от детских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пособий.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Подсчитываем случайные (нерегулярные) доходы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Определять, с какой суммы и в каком размере нужно платить налог с выигрыша;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подсчитывать, чему равен реальный доход от выигрыша в лотерею;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под руководством учителя с помощью калькулятора находить процент от числа.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Подсчитываем расходы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Анализировать данные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инфографики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находить в таблице информацию, необходимую для выполнения задания;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подсчитывать расходы на питание и определять, какую часть от семейного дохода они составляют;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подсчитывать, какую часть семья откладывает на непредвиденные расходы.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Расходы на обязательные платежи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Определять, какие налоги должна платить семья;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анализировать данные диаграммы и на основе этих данных заполнять таблицу;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подсчитывать ежемесячные обязательные расходы;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пользоваться калькулятором;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– объяснять причину уменьшения или увеличения обязательных платежей;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выполнять сложение и вычитание многозначных чисел.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lastRenderedPageBreak/>
              <w:t>32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Подсчитываем сэкономленные деньги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Под руководством учителя решать составные задания на нахождения количества сэкономленных денег;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объяснять, что такое «скидка в 25%»;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– определять,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стал дешевле товар со скидкой;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находить часть от числа.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107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Проверочная работа</w:t>
            </w:r>
          </w:p>
        </w:tc>
      </w:tr>
      <w:tr w:rsidR="000455A2" w:rsidTr="000455A2">
        <w:trPr>
          <w:gridAfter w:val="1"/>
          <w:wAfter w:w="26" w:type="dxa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33</w:t>
            </w:r>
          </w:p>
        </w:tc>
        <w:tc>
          <w:tcPr>
            <w:tcW w:w="11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Проверь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себя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Ориентироваться в понятиях, изученных во втором полугодии;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применять полученные знания в повседневной жизни;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работать самостоятельно;</w:t>
            </w:r>
          </w:p>
          <w:p w:rsidR="000455A2" w:rsidRDefault="000455A2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</w:tbl>
    <w:p w:rsidR="000455A2" w:rsidRDefault="000455A2" w:rsidP="000455A2">
      <w:pPr>
        <w:rPr>
          <w:rFonts w:ascii="Times New Roman" w:hAnsi="Times New Roman" w:cs="Times New Roman"/>
        </w:rPr>
      </w:pPr>
    </w:p>
    <w:p w:rsidR="000455A2" w:rsidRDefault="000455A2" w:rsidP="000455A2">
      <w:pPr>
        <w:sectPr w:rsidR="000455A2">
          <w:pgSz w:w="11907" w:h="8392" w:orient="landscape"/>
          <w:pgMar w:top="1134" w:right="1134" w:bottom="1134" w:left="1134" w:header="709" w:footer="709" w:gutter="0"/>
          <w:cols w:space="720"/>
        </w:sectPr>
      </w:pPr>
    </w:p>
    <w:p w:rsidR="000455A2" w:rsidRDefault="000455A2" w:rsidP="000455A2">
      <w:pPr>
        <w:pStyle w:val="a3"/>
        <w:spacing w:line="240" w:lineRule="auto"/>
        <w:ind w:left="0"/>
        <w:rPr>
          <w:rFonts w:ascii="Times New Roman" w:hAnsi="Times New Roman" w:cs="Times New Roman"/>
          <w:color w:val="auto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8E3DC60" wp14:editId="188A116A">
            <wp:simplePos x="0" y="0"/>
            <wp:positionH relativeFrom="column">
              <wp:posOffset>-611212</wp:posOffset>
            </wp:positionH>
            <wp:positionV relativeFrom="paragraph">
              <wp:posOffset>-391844</wp:posOffset>
            </wp:positionV>
            <wp:extent cx="6893169" cy="9964616"/>
            <wp:effectExtent l="0" t="0" r="3175" b="0"/>
            <wp:wrapNone/>
            <wp:docPr id="2" name="Рисунок 2" descr="C:\Users\User\Desktop\зумруд\Длинное изображение 11.10.2023 17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7.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948" cy="996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C7C67" w:rsidRDefault="00CC7C67"/>
    <w:sectPr w:rsidR="00CC7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25"/>
    <w:rsid w:val="000455A2"/>
    <w:rsid w:val="00936D25"/>
    <w:rsid w:val="00CC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A2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Интернет)"/>
    <w:basedOn w:val="a"/>
    <w:uiPriority w:val="34"/>
    <w:semiHidden/>
    <w:unhideWhenUsed/>
    <w:qFormat/>
    <w:rsid w:val="000455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5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5A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A2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Интернет)"/>
    <w:basedOn w:val="a"/>
    <w:uiPriority w:val="34"/>
    <w:semiHidden/>
    <w:unhideWhenUsed/>
    <w:qFormat/>
    <w:rsid w:val="000455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5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5A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3181</Words>
  <Characters>18133</Characters>
  <Application>Microsoft Office Word</Application>
  <DocSecurity>0</DocSecurity>
  <Lines>151</Lines>
  <Paragraphs>42</Paragraphs>
  <ScaleCrop>false</ScaleCrop>
  <Company/>
  <LinksUpToDate>false</LinksUpToDate>
  <CharactersWithSpaces>21272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2023-10-12T05:08:00Z</dcterms:created>
  <dcterms:modified xsi:type="dcterms:W3CDTF">2023-10-12T05:12:00Z</dcterms:modified>
</cp:coreProperties>
</file>