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6B" w:rsidRDefault="0031736B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</w:p>
    <w:p w:rsidR="0031736B" w:rsidRDefault="0031736B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2D1B"/>
          <w:sz w:val="24"/>
          <w:szCs w:val="24"/>
          <w:lang w:eastAsia="ru-RU"/>
        </w:rPr>
        <w:lastRenderedPageBreak/>
        <w:drawing>
          <wp:inline distT="0" distB="0" distL="0" distR="0">
            <wp:extent cx="6479540" cy="9107889"/>
            <wp:effectExtent l="0" t="0" r="0" b="0"/>
            <wp:docPr id="1" name="Рисунок 1" descr="C:\Users\Магнат\Desktop\AnyScanner_02_17_2024(3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17_2024(3)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bookmarkStart w:id="0" w:name="_GoBack"/>
      <w:bookmarkEnd w:id="0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lastRenderedPageBreak/>
        <w:t>а) представителя управляющего совета, образованного при образовательной организации;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б) представителя общественной организации ветеранов педагогического труда.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8. Лица, указанные в пункте 7 настоящего Положения, включаются в состав комиссии в установленном порядке по согласованию с управляющим советом, общественной организацией ветеранов, действующей в установленном порядке в органе местного самоуправления, на основании запроса руководителя образовательной организации. Согласование осуществляется в 10-дневный срок со дня получения запроса.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9. Число членов комиссии должно быть не меньше пяти человек.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11. В заседаниях комиссии с правом совещательного голоса участвуют: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непосредственный руководитель работника школы,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б) другие работники школы, которые могут дать пояснения по вопросам рассматриваемым комиссией; представители заинтересованных организаций;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представитель работника  школы,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 школы, в отношении которого комиссией рассматривается этот вопрос, или любого члена комиссии.</w:t>
      </w:r>
      <w:proofErr w:type="gramEnd"/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12. Заседание комиссии считается правомочным, если на нем присутствует не менее двух третей от общего числа членов комиссии. 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14. Основаниями для проведения заседания комиссии являются: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а) представление руководителя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образовательной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о несоблюдении работником школы  требований к служебному поведению и (или) требований об урегулировании конфликта интересов;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б) поступившее в подразделение кадровой службы образовательной организации либо должностному лицу образовательной организации, ответственному за работу по профилактике коррупционных и иных правонарушений, в порядке, установленном нормативным правовым актом образовательной организации письменное обращение родителей обучающихся (или лиц их замещающих), членов трудового коллектива школы о коррупционных действиях и конфликтных ситуациях работников школы при выполнении ими должностных (служебных) обязанностей.</w:t>
      </w:r>
      <w:proofErr w:type="gramEnd"/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в) представление руководителя образовательной организации или любого члена комиссии, касающееся обеспечения соблюдения работником школы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г) представление  руководителя образовательной организации материалов проверки, свидетельствующих о представлении работником школы недостоверных или неполных сведений, предусмотренных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доходам").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Письменное обращение гражданина по вопросу, указанному в абзаце втором подпункта "б" настоящего пункта рассматривается комиссией в течение семи дней со дня поступления указанного обращения.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проверок по фактам нарушения служебной дисциплины.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lastRenderedPageBreak/>
        <w:t>16. Председатель комиссии при поступлении к нему в порядке, предусмотренном нормативным правовым актом образовательной организации, информации, содержащей основания для проведения заседания комиссии: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б) организует ознакомление работника школы,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кадровой службы образовательной организации либо должностному лицу образовательной организации, ответственному за работу по профилактике коррупционных и иных правонарушений, и с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результатами ее проверки;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17. Заседание комиссии проводится в присутствии работника школы в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отношении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школы о рассмотрении указанного вопроса без его участия заседание комиссии проводится в его отсутствие. В случае неявки работника школы или его представителя на заседание комиссии при отсутствии письменной просьбы работника школы о рассмотрении указанного вопроса без его участия рассмотрение вопроса откладывается. В случае вторичной неявки работника школы или его представителя без уважительных причин комиссия может принять решение о рассмотрении указанного вопроса в отсутствие работника школы. 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18. На заседании комиссии заслушиваются пояснения работника школы (с его согласия) и иных лиц, рассматриваются материалы по существу предъявляемых работника школы  претензий, а также дополнительные материалы.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21. По итогам рассмотрения вопроса, указанного в  подпункте "а" пункта 14 настоящего Положения, комиссия принимает одно из следующих решений: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установить, что работник школы соблюдал требования к служебному поведению и (или) требования об урегулировании конфликта интересов;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б) установить, что работник школы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образовательной организации указать работника школы на недопустимость нарушения требований к служебному поведению и (или) требований об урегулировании конфликта интересов либо применить к работнику школы конкретную меру ответственности. 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22.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По итогам рассмотрения вопроса, указанного в подпункте "в" пункта 14 настоящего Положения, комиссия принимает одно из следующих решений, о котором направляет гражданину письменное уведомление в течение одного рабочего дня и уведомляет его устно в течение трех рабочих дней:</w:t>
      </w:r>
      <w:proofErr w:type="gramEnd"/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 работник обеспечил соблюдение  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 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б)  работник не обеспечил соблюдение  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 В этом случае комиссия рекомендует руководителю органа </w:t>
      </w: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lastRenderedPageBreak/>
        <w:t>местного самоуправления применить к муниципальному служащему конкретную меру ответственности.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24. По итогам рассмотрения вопроса, указанного в подпункте "г" пункта 14 настоящего Положения, комиссия принимает одно из следующих решений: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признать, что сведения, представленные работником школы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б) признать, что сведения, представленные работником школы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25. По итогам рассмотрения вопросов, предусмотренных подпунктами "а", "б", "г" пункта 14 настоящего Положения, при наличии к тому оснований комиссия может принять иное решение, чем предусмотрено пунктами 20 - 24 настоящего Положения. Основания и мотивы принятия такого решения должны быть отражены в протоколе заседания комиссии.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26.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27. Для исполнения решений комиссии могут быть подготовлены проекты нормативных правовых актов органов местного самоуправления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28. Решения комиссии по вопросам, указанным в пункте 14 настоящего Положения, принимаются тайным голосованием (если комиссия не примет иного решения) простым большинством голосов присутствующих на заседании членов комиссии.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 подпункте "б" пункта 14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 подпункте "б" пункта 14 настоящего Положения, носит обязательный характер.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30. В протоколе заседания комиссии указываются: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б) формулировка каждого из рассматриваемых на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заседании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комиссии вопросов с указанием фамилии, имени, отчества, должности работника школы,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в) предъявляемые к работнику школы претензии, материалы, на которых они основываются;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г) содержание пояснений работника школы и других лиц по существу предъявляемых претензий;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ж) другие сведения;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з) результаты голосования;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и) решение и обоснование его принятия.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31.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школы.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32. Копии протокола заседания комиссии в 3-дневный срок со дня заседания направляются руководителю образовательной организации, полностью или в виде выписок из него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–р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аботнику школы, а также по решению комиссии - иным заинтересованным лицам.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lastRenderedPageBreak/>
        <w:t xml:space="preserve">33. Руководитель образовательной организации обязан рассмотреть протокол заседания комиссии и вправе учесть в пределах своей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компетенции</w:t>
      </w:r>
      <w:proofErr w:type="gramEnd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работнику школы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образовательной организации в письменной форме уведомляет комиссию в месячный срок со дня поступления к нему протокола заседания комиссии. Решение руководителя образовательной организации оглашается на ближайшем заседании комиссии и принимается к сведению без обсуждения.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34. В случае установления комиссией признаков дисциплинарного проступка в действиях (бездействии) работника школы  информация об этом представляется руководителю образовательной организации для решения вопроса о применении к работнику школы мер ответственности, предусмотренных нормативными правовыми актами Российской Федерации и нормативными правовыми актами Краснодарского края.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35.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В случае установления комиссией факта совершения работником школы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36. Копия протокола заседания комиссии или выписка из него приобщается к личному делу работника школы,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 xml:space="preserve">37. </w:t>
      </w:r>
      <w:proofErr w:type="gramStart"/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подразделением кадровой службы органа местного самоуправления либо должностным лицом кадровой службы образовательной организации, ответственным за работу по профилактике коррупционных и иных правонарушений.</w:t>
      </w:r>
      <w:proofErr w:type="gramEnd"/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 </w:t>
      </w:r>
    </w:p>
    <w:p w:rsidR="00E20489" w:rsidRPr="00E20489" w:rsidRDefault="00E20489" w:rsidP="00E2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</w:pPr>
      <w:r w:rsidRPr="00E20489">
        <w:rPr>
          <w:rFonts w:ascii="Times New Roman" w:eastAsia="Times New Roman" w:hAnsi="Times New Roman" w:cs="Times New Roman"/>
          <w:color w:val="362D1B"/>
          <w:sz w:val="24"/>
          <w:szCs w:val="24"/>
          <w:lang w:eastAsia="ru-RU"/>
        </w:rPr>
        <w:t> </w:t>
      </w:r>
    </w:p>
    <w:p w:rsidR="00F16217" w:rsidRPr="00E20489" w:rsidRDefault="00F16217">
      <w:pPr>
        <w:rPr>
          <w:rFonts w:ascii="Times New Roman" w:hAnsi="Times New Roman" w:cs="Times New Roman"/>
          <w:sz w:val="24"/>
          <w:szCs w:val="24"/>
        </w:rPr>
      </w:pPr>
    </w:p>
    <w:sectPr w:rsidR="00F16217" w:rsidRPr="00E20489" w:rsidSect="00E2048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89"/>
    <w:rsid w:val="0031736B"/>
    <w:rsid w:val="00A125A4"/>
    <w:rsid w:val="00E20489"/>
    <w:rsid w:val="00F1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125A4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25A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12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125A4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25A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12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2092</Words>
  <Characters>11930</Characters>
  <Application>Microsoft Office Word</Application>
  <DocSecurity>0</DocSecurity>
  <Lines>99</Lines>
  <Paragraphs>27</Paragraphs>
  <ScaleCrop>false</ScaleCrop>
  <Company>MultiDVD Team</Company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2023-02-27T17:43:00Z</dcterms:created>
  <dcterms:modified xsi:type="dcterms:W3CDTF">2024-02-17T10:18:00Z</dcterms:modified>
</cp:coreProperties>
</file>