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AF" w:rsidRDefault="00766232" w:rsidP="00E6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7DB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:rsidR="00E67090" w:rsidRDefault="00E67090" w:rsidP="00E6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5D1C9C" w:rsidRDefault="005D1C9C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Наименование предмета:</w:t>
      </w:r>
      <w:r w:rsidR="008A555A">
        <w:rPr>
          <w:rFonts w:ascii="Times New Roman" w:hAnsi="Times New Roman" w:cs="Times New Roman"/>
          <w:b/>
          <w:bCs/>
          <w:sz w:val="26"/>
          <w:szCs w:val="26"/>
        </w:rPr>
        <w:t xml:space="preserve"> Внеурочная деятельность </w:t>
      </w:r>
    </w:p>
    <w:p w:rsidR="00983829" w:rsidRDefault="00983829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D1C9C" w:rsidRDefault="005D1C9C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Класс:5</w:t>
      </w:r>
    </w:p>
    <w:p w:rsidR="00983829" w:rsidRDefault="00983829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D1C9C" w:rsidRDefault="005D1C9C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 реализации программы: 2021-2022 учебный год</w:t>
      </w:r>
    </w:p>
    <w:p w:rsidR="00983829" w:rsidRDefault="00983829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D1C9C" w:rsidRPr="005D1C9C" w:rsidRDefault="005D1C9C" w:rsidP="005D1C9C">
      <w:pPr>
        <w:tabs>
          <w:tab w:val="left" w:pos="12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1C9C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Нормативные акты и учебно-методические документы, на основании которых разработана рабочая программа: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 xml:space="preserve">1. Федеральный Закон от 29.12.2012 № 273-ФЗ «Об образовании в Российской Федерации»; 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2.Федеральный государственный образовательный стандарт начального общего образов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зования и науки РФ от 26.11.2010г. №1241) (далее - ФГОС начального общего образования); </w:t>
      </w:r>
      <w:proofErr w:type="gramEnd"/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3. Приказ Министерства образования и науки РФ от 30.08.2013 № 1015 «О порядке орган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зации и осуществления образовательной деятельности по основным общеобразовательным пр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граммам – образовательным программам начального общего, основного общего и среднего общ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 xml:space="preserve">го образования»; 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4.Приказ Министерства образования и науки Российской Федерации от 31.03.2014  №253 «Об утверждении федерального перечня учебников, рекомендованных к использованию при ре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лизации имеющих государственную аккредитацию образовательных программ начального общ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 xml:space="preserve">го, основного общего, среднего общего образования»; 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5. Приказ Министерства образования и науки Российской Федерации от 08.06.2015 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 № 253»;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6. Основная образовательная программа начального общего образования МКОУ «Карл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марксовская  СОШ»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7. Учебный план МКОУ «Карломарксовская СОШ» на 2021-2022 учебный год;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8. Положение о рабочей программе по учебному предмету, курсу,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в том числе и внеурочной деятельности.</w:t>
      </w:r>
    </w:p>
    <w:p w:rsidR="005D1C9C" w:rsidRPr="005D1C9C" w:rsidRDefault="005D1C9C" w:rsidP="005D1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 xml:space="preserve">9. Учебник  </w:t>
      </w:r>
      <w:proofErr w:type="gramStart"/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ИЗО 2кл. </w:t>
      </w:r>
      <w:proofErr w:type="spellStart"/>
      <w:r w:rsidRPr="005D1C9C">
        <w:rPr>
          <w:rFonts w:ascii="Times New Roman" w:eastAsia="Times New Roman" w:hAnsi="Times New Roman" w:cs="Times New Roman"/>
          <w:bCs/>
          <w:sz w:val="24"/>
          <w:szCs w:val="24"/>
        </w:rPr>
        <w:t>Л.Н.Неменская</w:t>
      </w:r>
      <w:proofErr w:type="spellEnd"/>
    </w:p>
    <w:p w:rsidR="005D1C9C" w:rsidRPr="005D1C9C" w:rsidRDefault="005D1C9C" w:rsidP="005D1C9C">
      <w:pPr>
        <w:tabs>
          <w:tab w:val="left" w:pos="7572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D1C9C">
        <w:rPr>
          <w:rFonts w:ascii="Times New Roman" w:eastAsia="Calibri" w:hAnsi="Times New Roman" w:cs="Times New Roman"/>
          <w:b/>
          <w:szCs w:val="24"/>
          <w:lang w:eastAsia="en-US"/>
        </w:rPr>
        <w:tab/>
      </w:r>
    </w:p>
    <w:p w:rsidR="005D1C9C" w:rsidRPr="005D1C9C" w:rsidRDefault="005D1C9C" w:rsidP="00BC1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6646" w:rsidRPr="00BC17DB" w:rsidRDefault="00876646" w:rsidP="00BC17DB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Общение - основное условие гармоничного развития подростка,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 Общение </w:t>
      </w:r>
      <w:proofErr w:type="gramStart"/>
      <w:r w:rsidRPr="00BC17DB">
        <w:rPr>
          <w:color w:val="000000"/>
          <w:sz w:val="26"/>
          <w:szCs w:val="26"/>
        </w:rPr>
        <w:t>со</w:t>
      </w:r>
      <w:proofErr w:type="gramEnd"/>
      <w:r w:rsidRPr="00BC17DB">
        <w:rPr>
          <w:color w:val="000000"/>
          <w:sz w:val="26"/>
          <w:szCs w:val="26"/>
        </w:rPr>
        <w:t xml:space="preserve"> взрослыми и сверстниками даёт возможность подростку усваивать эталоны социальных норм повед</w:t>
      </w:r>
      <w:r w:rsidRPr="00BC17DB">
        <w:rPr>
          <w:color w:val="000000"/>
          <w:sz w:val="26"/>
          <w:szCs w:val="26"/>
        </w:rPr>
        <w:t>е</w:t>
      </w:r>
      <w:r w:rsidRPr="00BC17DB">
        <w:rPr>
          <w:color w:val="000000"/>
          <w:sz w:val="26"/>
          <w:szCs w:val="26"/>
        </w:rPr>
        <w:t>ния. В определённых жизненных ситуациях школьник сталкивается с необходимостью подчинить своё поведение моральным нормам и требованиям. Поэтому важным моментом в нравственном развитии подростка становится знание норм общения и понимания их це</w:t>
      </w:r>
      <w:r w:rsidRPr="00BC17DB">
        <w:rPr>
          <w:color w:val="000000"/>
          <w:sz w:val="26"/>
          <w:szCs w:val="26"/>
        </w:rPr>
        <w:t>н</w:t>
      </w:r>
      <w:r w:rsidRPr="00BC17DB">
        <w:rPr>
          <w:color w:val="000000"/>
          <w:sz w:val="26"/>
          <w:szCs w:val="26"/>
        </w:rPr>
        <w:t xml:space="preserve">ности и необходимости. </w:t>
      </w:r>
    </w:p>
    <w:p w:rsidR="00876646" w:rsidRPr="00BC17DB" w:rsidRDefault="00876646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Общение выполняет многообразные функции в жизни людей. Основными из них я</w:t>
      </w:r>
      <w:r w:rsidRPr="00BC17DB">
        <w:rPr>
          <w:color w:val="000000"/>
          <w:sz w:val="26"/>
          <w:szCs w:val="26"/>
        </w:rPr>
        <w:t>в</w:t>
      </w:r>
      <w:r w:rsidRPr="00BC17DB">
        <w:rPr>
          <w:color w:val="000000"/>
          <w:sz w:val="26"/>
          <w:szCs w:val="26"/>
        </w:rPr>
        <w:t>ляются:</w:t>
      </w:r>
      <w:r w:rsidRPr="00BC17DB">
        <w:rPr>
          <w:sz w:val="26"/>
          <w:szCs w:val="26"/>
        </w:rPr>
        <w:t xml:space="preserve"> </w:t>
      </w:r>
    </w:p>
    <w:p w:rsidR="00876646" w:rsidRPr="00BC17DB" w:rsidRDefault="00876646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организация совместной деятельности людей (согласование и объединение людей, их усилий для достижения общего результата); </w:t>
      </w:r>
    </w:p>
    <w:p w:rsidR="00876646" w:rsidRPr="00BC17DB" w:rsidRDefault="00876646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формирование и развитие межличностных отношений (взаимодействие с целью налаживания отношений); </w:t>
      </w:r>
    </w:p>
    <w:p w:rsidR="00876646" w:rsidRPr="00BC17DB" w:rsidRDefault="00876646" w:rsidP="00BC17DB">
      <w:pPr>
        <w:pStyle w:val="a3"/>
        <w:spacing w:before="0" w:beforeAutospacing="0" w:after="0" w:afterAutospacing="0"/>
        <w:ind w:left="709"/>
        <w:jc w:val="both"/>
        <w:rPr>
          <w:color w:val="000000"/>
          <w:sz w:val="26"/>
          <w:szCs w:val="26"/>
        </w:rPr>
      </w:pPr>
      <w:r w:rsidRPr="00BC17DB">
        <w:rPr>
          <w:color w:val="000000"/>
          <w:sz w:val="26"/>
          <w:szCs w:val="26"/>
        </w:rPr>
        <w:lastRenderedPageBreak/>
        <w:t>- познание людьми друг друга.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Программа </w:t>
      </w:r>
      <w:r w:rsidR="00553284" w:rsidRPr="00BC17DB">
        <w:rPr>
          <w:color w:val="000000"/>
          <w:sz w:val="26"/>
          <w:szCs w:val="26"/>
        </w:rPr>
        <w:t xml:space="preserve">внеурочной </w:t>
      </w:r>
      <w:r w:rsidRPr="00BC17DB">
        <w:rPr>
          <w:color w:val="000000"/>
          <w:sz w:val="26"/>
          <w:szCs w:val="26"/>
        </w:rPr>
        <w:t>деятельности «Азбука общения» направленная на формир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вание и развитие коммуникативно</w:t>
      </w:r>
      <w:r w:rsidR="00390A14" w:rsidRPr="00BC17DB">
        <w:rPr>
          <w:color w:val="000000"/>
          <w:sz w:val="26"/>
          <w:szCs w:val="26"/>
        </w:rPr>
        <w:t>й компетентности обучающихся 5 класса</w:t>
      </w:r>
      <w:r w:rsidRPr="00BC17DB">
        <w:rPr>
          <w:color w:val="000000"/>
          <w:sz w:val="26"/>
          <w:szCs w:val="26"/>
        </w:rPr>
        <w:t>, воспитание личности подростков посредством межличностного общения. Содержание программы ра</w:t>
      </w:r>
      <w:r w:rsidRPr="00BC17DB">
        <w:rPr>
          <w:color w:val="000000"/>
          <w:sz w:val="26"/>
          <w:szCs w:val="26"/>
        </w:rPr>
        <w:t>с</w:t>
      </w:r>
      <w:r w:rsidRPr="00BC17DB">
        <w:rPr>
          <w:color w:val="000000"/>
          <w:sz w:val="26"/>
          <w:szCs w:val="26"/>
        </w:rPr>
        <w:t>крывается в аспекте требований Федерального государственного образовательного ста</w:t>
      </w:r>
      <w:r w:rsidRPr="00BC17DB">
        <w:rPr>
          <w:color w:val="000000"/>
          <w:sz w:val="26"/>
          <w:szCs w:val="26"/>
        </w:rPr>
        <w:t>н</w:t>
      </w:r>
      <w:r w:rsidRPr="00BC17DB">
        <w:rPr>
          <w:color w:val="000000"/>
          <w:sz w:val="26"/>
          <w:szCs w:val="26"/>
        </w:rPr>
        <w:t>дарта основного общего образования.</w:t>
      </w:r>
      <w:r w:rsidR="00876646" w:rsidRPr="00BC17DB">
        <w:rPr>
          <w:color w:val="000000"/>
          <w:sz w:val="26"/>
          <w:szCs w:val="26"/>
        </w:rPr>
        <w:t xml:space="preserve"> Программа «Азбука общения» рассчитана на </w:t>
      </w:r>
      <w:proofErr w:type="gramStart"/>
      <w:r w:rsidR="00876646" w:rsidRPr="00BC17DB">
        <w:rPr>
          <w:color w:val="000000"/>
          <w:sz w:val="26"/>
          <w:szCs w:val="26"/>
        </w:rPr>
        <w:t>обуч</w:t>
      </w:r>
      <w:r w:rsidR="00876646" w:rsidRPr="00BC17DB">
        <w:rPr>
          <w:color w:val="000000"/>
          <w:sz w:val="26"/>
          <w:szCs w:val="26"/>
        </w:rPr>
        <w:t>а</w:t>
      </w:r>
      <w:r w:rsidR="00876646" w:rsidRPr="00BC17DB">
        <w:rPr>
          <w:color w:val="000000"/>
          <w:sz w:val="26"/>
          <w:szCs w:val="26"/>
        </w:rPr>
        <w:t>ющихся</w:t>
      </w:r>
      <w:proofErr w:type="gramEnd"/>
      <w:r w:rsidR="00876646" w:rsidRPr="00BC17DB">
        <w:rPr>
          <w:color w:val="000000"/>
          <w:sz w:val="26"/>
          <w:szCs w:val="26"/>
        </w:rPr>
        <w:t xml:space="preserve"> 5 класса по 1 часу в неделю, программа реализуется за 34 часа в год.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sz w:val="26"/>
          <w:szCs w:val="26"/>
        </w:rPr>
        <w:t>Под коммуникативной компетентностью понимаем следующее – это умение ставить и решать определенные типа коммуникативные задачи: определять цели коммуникации, оценивать ситуацию, учитывать намерения и способы коммуникации собеседника (пар</w:t>
      </w:r>
      <w:r w:rsidRPr="00BC17DB">
        <w:rPr>
          <w:sz w:val="26"/>
          <w:szCs w:val="26"/>
        </w:rPr>
        <w:t>т</w:t>
      </w:r>
      <w:r w:rsidRPr="00BC17DB">
        <w:rPr>
          <w:sz w:val="26"/>
          <w:szCs w:val="26"/>
        </w:rPr>
        <w:t>неров), выбирать адекватные стратегии коммуникации, быть готовым к осмысленному и</w:t>
      </w:r>
      <w:r w:rsidRPr="00BC17DB">
        <w:rPr>
          <w:sz w:val="26"/>
          <w:szCs w:val="26"/>
        </w:rPr>
        <w:t>з</w:t>
      </w:r>
      <w:r w:rsidRPr="00BC17DB">
        <w:rPr>
          <w:sz w:val="26"/>
          <w:szCs w:val="26"/>
        </w:rPr>
        <w:t>менению собственного речевого поведения. В качестве первейшего компонента в комм</w:t>
      </w:r>
      <w:r w:rsidRPr="00BC17DB">
        <w:rPr>
          <w:sz w:val="26"/>
          <w:szCs w:val="26"/>
        </w:rPr>
        <w:t>у</w:t>
      </w:r>
      <w:r w:rsidRPr="00BC17DB">
        <w:rPr>
          <w:sz w:val="26"/>
          <w:szCs w:val="26"/>
        </w:rPr>
        <w:t>никативную компетентность</w:t>
      </w:r>
      <w:r w:rsidRPr="00BC17DB">
        <w:rPr>
          <w:i/>
          <w:iCs/>
          <w:sz w:val="26"/>
          <w:szCs w:val="26"/>
        </w:rPr>
        <w:t xml:space="preserve"> </w:t>
      </w:r>
      <w:r w:rsidRPr="00BC17DB">
        <w:rPr>
          <w:sz w:val="26"/>
          <w:szCs w:val="26"/>
        </w:rPr>
        <w:t>входит способность устанавливать и поддерживать необх</w:t>
      </w:r>
      <w:r w:rsidRPr="00BC17DB">
        <w:rPr>
          <w:sz w:val="26"/>
          <w:szCs w:val="26"/>
        </w:rPr>
        <w:t>о</w:t>
      </w:r>
      <w:r w:rsidRPr="00BC17DB">
        <w:rPr>
          <w:sz w:val="26"/>
          <w:szCs w:val="26"/>
        </w:rPr>
        <w:t>димые контакты с другими людьми, удовлетворительное владение определенными норм</w:t>
      </w:r>
      <w:r w:rsidRPr="00BC17DB">
        <w:rPr>
          <w:sz w:val="26"/>
          <w:szCs w:val="26"/>
        </w:rPr>
        <w:t>а</w:t>
      </w:r>
      <w:r w:rsidRPr="00BC17DB">
        <w:rPr>
          <w:sz w:val="26"/>
          <w:szCs w:val="26"/>
        </w:rPr>
        <w:t xml:space="preserve">ми общения и поведения, владение «техникой» общения (правилами вежливости и др.). 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В ходе выполнения программы используется вид внеурочной  деятельности – пр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блемно-ценностное общение, которое формирует и развивает эмоциональный мир школ</w:t>
      </w:r>
      <w:r w:rsidRPr="00BC17DB">
        <w:rPr>
          <w:color w:val="000000"/>
          <w:sz w:val="26"/>
          <w:szCs w:val="26"/>
        </w:rPr>
        <w:t>ь</w:t>
      </w:r>
      <w:r w:rsidRPr="00BC17DB">
        <w:rPr>
          <w:color w:val="000000"/>
          <w:sz w:val="26"/>
          <w:szCs w:val="26"/>
        </w:rPr>
        <w:t>ника, учит грамотному восприятию жизненных проблем, ценностей и смысла жизни.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Общение играет особую роль в психологическом развитии подростков. Это развитие осуществляется следующим образом:</w:t>
      </w:r>
      <w:r w:rsidRPr="00BC17DB">
        <w:rPr>
          <w:sz w:val="26"/>
          <w:szCs w:val="26"/>
        </w:rPr>
        <w:t xml:space="preserve"> 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обогащение коммуникативного опыта подростков путем постановки задач, треб</w:t>
      </w:r>
      <w:r w:rsidRPr="00BC17DB">
        <w:rPr>
          <w:color w:val="000000"/>
          <w:sz w:val="26"/>
          <w:szCs w:val="26"/>
        </w:rPr>
        <w:t>у</w:t>
      </w:r>
      <w:r w:rsidRPr="00BC17DB">
        <w:rPr>
          <w:color w:val="000000"/>
          <w:sz w:val="26"/>
          <w:szCs w:val="26"/>
        </w:rPr>
        <w:t>ющих овладения новыми знаниями, умениями и навыками;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благодаря возможности для подростка черпать в общении образцы действий и п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ступков взрослых;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proofErr w:type="gramStart"/>
      <w:r w:rsidRPr="00BC17DB">
        <w:rPr>
          <w:color w:val="000000"/>
          <w:sz w:val="26"/>
          <w:szCs w:val="26"/>
        </w:rPr>
        <w:t>вследствие благоприятных условий для раскрытия подростками своего творческого начала при общении друг с другом на основе</w:t>
      </w:r>
      <w:proofErr w:type="gramEnd"/>
      <w:r w:rsidRPr="00BC17DB">
        <w:rPr>
          <w:color w:val="000000"/>
          <w:sz w:val="26"/>
          <w:szCs w:val="26"/>
        </w:rPr>
        <w:t xml:space="preserve"> подкрепляющего действия мнений и оценок взрослого. 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Основные мотивы общения: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потребность во впечатлениях (познавательный мотив);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потребность в активной деятельности;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потребность в признании и поддержке (личностный мотив).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Общение осуществляется с помощью различных коммуникативных средств (речь, мимика, интонация, жесты и др.). Важную роль при этом играет умение внешне выражать свои внутренние эмоции и правильно понимать эмоциональное состояние собеседника. 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Вскрытие противоречий в развитии общения, предупреждение различных отклон</w:t>
      </w:r>
      <w:r w:rsidRPr="00BC17DB">
        <w:rPr>
          <w:color w:val="000000"/>
          <w:sz w:val="26"/>
          <w:szCs w:val="26"/>
        </w:rPr>
        <w:t>е</w:t>
      </w:r>
      <w:r w:rsidRPr="00BC17DB">
        <w:rPr>
          <w:color w:val="000000"/>
          <w:sz w:val="26"/>
          <w:szCs w:val="26"/>
        </w:rPr>
        <w:t>ний в развитии личности ребёнка возможно, если своевременно учесть особенности его взаимоотношений со сверстниками и взрослыми. Это предусматривает учёт характерных форм поведения ребёнка в различных ситуациях, знание трудностей, возникающих в ме</w:t>
      </w:r>
      <w:r w:rsidRPr="00BC17DB">
        <w:rPr>
          <w:color w:val="000000"/>
          <w:sz w:val="26"/>
          <w:szCs w:val="26"/>
        </w:rPr>
        <w:t>ж</w:t>
      </w:r>
      <w:r w:rsidRPr="00BC17DB">
        <w:rPr>
          <w:color w:val="000000"/>
          <w:sz w:val="26"/>
          <w:szCs w:val="26"/>
        </w:rPr>
        <w:t xml:space="preserve">личностном общении. </w:t>
      </w:r>
    </w:p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В процессе развития коммуникативных навыков большое внимание уделяется фо</w:t>
      </w:r>
      <w:r w:rsidRPr="00BC17DB">
        <w:rPr>
          <w:color w:val="000000"/>
          <w:sz w:val="26"/>
          <w:szCs w:val="26"/>
        </w:rPr>
        <w:t>р</w:t>
      </w:r>
      <w:r w:rsidRPr="00BC17DB">
        <w:rPr>
          <w:color w:val="000000"/>
          <w:sz w:val="26"/>
          <w:szCs w:val="26"/>
        </w:rPr>
        <w:t>мированию личностных качеств подростков, их чувствам, эмоциям, их духовному миру. Содержание курса опирается на принципы педагогического оптимизма, гуманизма, направленного на воспитание у детей уважительного отношения к себе и окружающим, терпимого отношения к мнению собеседника, умения пойти на компромисс в нужной с</w:t>
      </w:r>
      <w:r w:rsidRPr="00BC17DB">
        <w:rPr>
          <w:color w:val="000000"/>
          <w:sz w:val="26"/>
          <w:szCs w:val="26"/>
        </w:rPr>
        <w:t>и</w:t>
      </w:r>
      <w:r w:rsidRPr="00BC17DB">
        <w:rPr>
          <w:color w:val="000000"/>
          <w:sz w:val="26"/>
          <w:szCs w:val="26"/>
        </w:rPr>
        <w:t>туации.</w:t>
      </w:r>
    </w:p>
    <w:p w:rsidR="00766232" w:rsidRPr="00BC17DB" w:rsidRDefault="00983829" w:rsidP="00BC17DB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</w:t>
      </w:r>
      <w:r w:rsidR="00766232" w:rsidRPr="00BC17DB">
        <w:rPr>
          <w:b/>
          <w:bCs/>
          <w:color w:val="000000"/>
          <w:sz w:val="26"/>
          <w:szCs w:val="26"/>
        </w:rPr>
        <w:t xml:space="preserve">Цель и задачи курса: 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1. Познание и воспитание собственной личности подростка посредством межли</w:t>
      </w:r>
      <w:r w:rsidRPr="00BC17DB">
        <w:rPr>
          <w:color w:val="000000"/>
          <w:sz w:val="26"/>
          <w:szCs w:val="26"/>
        </w:rPr>
        <w:t>ч</w:t>
      </w:r>
      <w:r w:rsidRPr="00BC17DB">
        <w:rPr>
          <w:color w:val="000000"/>
          <w:sz w:val="26"/>
          <w:szCs w:val="26"/>
        </w:rPr>
        <w:t xml:space="preserve">ностного общения. 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2. Развитие адекватной оценочной деятельности, направленной на анализ собстве</w:t>
      </w:r>
      <w:r w:rsidRPr="00BC17DB">
        <w:rPr>
          <w:color w:val="000000"/>
          <w:sz w:val="26"/>
          <w:szCs w:val="26"/>
        </w:rPr>
        <w:t>н</w:t>
      </w:r>
      <w:r w:rsidRPr="00BC17DB">
        <w:rPr>
          <w:color w:val="000000"/>
          <w:sz w:val="26"/>
          <w:szCs w:val="26"/>
        </w:rPr>
        <w:t xml:space="preserve">ного поведения и поступков окружающих людей. 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lastRenderedPageBreak/>
        <w:t>3. Воспитание интереса к окружающим людям, развитие взаимоуважения, взаим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 xml:space="preserve">доверия и сочувствия. 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4. Развитие навыков общения в различных ситуациях, умения противостоять отр</w:t>
      </w:r>
      <w:r w:rsidRPr="00BC17DB">
        <w:rPr>
          <w:color w:val="000000"/>
          <w:sz w:val="26"/>
          <w:szCs w:val="26"/>
        </w:rPr>
        <w:t>и</w:t>
      </w:r>
      <w:r w:rsidRPr="00BC17DB">
        <w:rPr>
          <w:color w:val="000000"/>
          <w:sz w:val="26"/>
          <w:szCs w:val="26"/>
        </w:rPr>
        <w:t xml:space="preserve">цательным воздействиям среды. 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bCs/>
          <w:color w:val="000000"/>
          <w:sz w:val="26"/>
          <w:szCs w:val="26"/>
        </w:rPr>
        <w:t>Формы занятий:</w:t>
      </w:r>
      <w:r w:rsidRPr="00BC17DB">
        <w:rPr>
          <w:color w:val="000000"/>
          <w:sz w:val="26"/>
          <w:szCs w:val="26"/>
        </w:rPr>
        <w:t xml:space="preserve"> </w:t>
      </w:r>
    </w:p>
    <w:p w:rsidR="00766232" w:rsidRPr="00BC17DB" w:rsidRDefault="00553284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тренинги (коммуникативные, поведенческие),</w:t>
      </w:r>
    </w:p>
    <w:p w:rsidR="00766232" w:rsidRPr="00BC17DB" w:rsidRDefault="00553284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этические беседы, </w:t>
      </w:r>
    </w:p>
    <w:p w:rsidR="00766232" w:rsidRPr="00BC17DB" w:rsidRDefault="00553284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ролевые игры: сюжетно-ролевые, словесные, музыкальные, подвижные, 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дебаты,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тематические диспуты,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проблемно-ценностные дискуссии,</w:t>
      </w:r>
    </w:p>
    <w:p w:rsidR="00766232" w:rsidRPr="00BC17DB" w:rsidRDefault="00766232" w:rsidP="00BC17D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bCs/>
          <w:color w:val="000000"/>
          <w:sz w:val="26"/>
          <w:szCs w:val="26"/>
        </w:rPr>
        <w:t>Методы: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проигрывание и анализ жизненных ситуаций,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упражнения творческого характера (рисование, импровизации и т.п.).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поведенческий тренинг, 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>лекции с обратной связью,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психологические игры, 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решение коммуникативных речевых задач, 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работа в парах, </w:t>
      </w:r>
    </w:p>
    <w:p w:rsidR="00766232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метод интервью, </w:t>
      </w:r>
    </w:p>
    <w:p w:rsidR="00746C4D" w:rsidRPr="00BC17DB" w:rsidRDefault="00ED4F8C" w:rsidP="00BC17DB">
      <w:pPr>
        <w:pStyle w:val="a3"/>
        <w:spacing w:before="0" w:beforeAutospacing="0" w:after="0" w:afterAutospacing="0"/>
        <w:ind w:left="709"/>
        <w:jc w:val="both"/>
        <w:rPr>
          <w:color w:val="000000"/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- </w:t>
      </w:r>
      <w:r w:rsidR="00766232" w:rsidRPr="00BC17DB">
        <w:rPr>
          <w:color w:val="000000"/>
          <w:sz w:val="26"/>
          <w:szCs w:val="26"/>
        </w:rPr>
        <w:t xml:space="preserve">проблемное обучение. 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BC17D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Личностные: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 xml:space="preserve">ориентация в нравственном содержании и </w:t>
      </w:r>
      <w:proofErr w:type="gramStart"/>
      <w:r w:rsidRPr="00BC17DB">
        <w:rPr>
          <w:rFonts w:ascii="Times New Roman" w:hAnsi="Times New Roman" w:cs="Times New Roman"/>
          <w:sz w:val="26"/>
          <w:szCs w:val="26"/>
        </w:rPr>
        <w:t>смысле</w:t>
      </w:r>
      <w:proofErr w:type="gramEnd"/>
      <w:r w:rsidRPr="00BC17DB">
        <w:rPr>
          <w:rFonts w:ascii="Times New Roman" w:hAnsi="Times New Roman" w:cs="Times New Roman"/>
          <w:sz w:val="26"/>
          <w:szCs w:val="26"/>
        </w:rPr>
        <w:t xml:space="preserve"> как собственного  поведения, так и п</w:t>
      </w:r>
      <w:r w:rsidRPr="00BC17DB">
        <w:rPr>
          <w:rFonts w:ascii="Times New Roman" w:hAnsi="Times New Roman" w:cs="Times New Roman"/>
          <w:sz w:val="26"/>
          <w:szCs w:val="26"/>
        </w:rPr>
        <w:t>о</w:t>
      </w:r>
      <w:r w:rsidRPr="00BC17DB">
        <w:rPr>
          <w:rFonts w:ascii="Times New Roman" w:hAnsi="Times New Roman" w:cs="Times New Roman"/>
          <w:sz w:val="26"/>
          <w:szCs w:val="26"/>
        </w:rPr>
        <w:t>ведения окружающих людей;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знание основных норм этикета и ориентация на их выполнение;</w:t>
      </w:r>
    </w:p>
    <w:p w:rsidR="00BC17DB" w:rsidRPr="00BC17DB" w:rsidRDefault="00BC17DB" w:rsidP="00BC17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BC17DB">
        <w:rPr>
          <w:sz w:val="26"/>
          <w:szCs w:val="26"/>
        </w:rPr>
        <w:t>развитие этических чувств как регуляторов морального поведения</w:t>
      </w:r>
      <w:proofErr w:type="gramStart"/>
      <w:r w:rsidRPr="00BC17DB">
        <w:rPr>
          <w:sz w:val="26"/>
          <w:szCs w:val="26"/>
        </w:rPr>
        <w:t>.</w:t>
      </w:r>
      <w:proofErr w:type="gramEnd"/>
      <w:r w:rsidRPr="00BC17DB">
        <w:rPr>
          <w:color w:val="000000"/>
          <w:sz w:val="26"/>
          <w:szCs w:val="26"/>
        </w:rPr>
        <w:t xml:space="preserve"> </w:t>
      </w:r>
      <w:proofErr w:type="gramStart"/>
      <w:r w:rsidRPr="00BC17DB">
        <w:rPr>
          <w:color w:val="000000"/>
          <w:sz w:val="26"/>
          <w:szCs w:val="26"/>
        </w:rPr>
        <w:t>в</w:t>
      </w:r>
      <w:proofErr w:type="gramEnd"/>
      <w:r w:rsidRPr="00BC17DB">
        <w:rPr>
          <w:color w:val="000000"/>
          <w:sz w:val="26"/>
          <w:szCs w:val="26"/>
        </w:rPr>
        <w:t xml:space="preserve"> том числе по след</w:t>
      </w:r>
      <w:r w:rsidRPr="00BC17DB">
        <w:rPr>
          <w:color w:val="000000"/>
          <w:sz w:val="26"/>
          <w:szCs w:val="26"/>
        </w:rPr>
        <w:t>у</w:t>
      </w:r>
      <w:r w:rsidRPr="00BC17DB">
        <w:rPr>
          <w:color w:val="000000"/>
          <w:sz w:val="26"/>
          <w:szCs w:val="26"/>
        </w:rPr>
        <w:t>ющим направлениям воспитательной деятельности: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1.Гражданское воспитание:</w:t>
      </w:r>
    </w:p>
    <w:p w:rsidR="00BC17DB" w:rsidRPr="00BC17DB" w:rsidRDefault="00BC17DB" w:rsidP="00BC17D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Патриотическое воспитание:</w:t>
      </w:r>
    </w:p>
    <w:p w:rsidR="00BC17DB" w:rsidRPr="00BC17DB" w:rsidRDefault="00BC17DB" w:rsidP="00BC17DB">
      <w:pPr>
        <w:numPr>
          <w:ilvl w:val="0"/>
          <w:numId w:val="15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ведений русской музыки и музыки других стран, народов, национальных стилей, религиозных конфессий;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3. Духовно-нравственное воспитание:</w:t>
      </w:r>
    </w:p>
    <w:p w:rsidR="00BC17DB" w:rsidRPr="00BC17DB" w:rsidRDefault="00BC17DB" w:rsidP="00BC17DB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наблюдать за разнообразными явлениями жизни и искусства в учебной и внеурочной деятельности, их понимание и оценка — ориентация в культурном мн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гообразии окружающей действительности, участие в музыкальной жизни класса, школы, города и др.;</w:t>
      </w:r>
    </w:p>
    <w:p w:rsidR="00BC17DB" w:rsidRPr="00BC17DB" w:rsidRDefault="00BC17DB" w:rsidP="00BC17DB">
      <w:pPr>
        <w:numPr>
          <w:ilvl w:val="0"/>
          <w:numId w:val="16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этических чувств доброжелательности и эмоционально-нравственной отзывчивости, понимания чу</w:t>
      </w:r>
      <w:proofErr w:type="gramStart"/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вств др</w:t>
      </w:r>
      <w:proofErr w:type="gramEnd"/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угих людей и сопереживания им.</w:t>
      </w:r>
    </w:p>
    <w:p w:rsidR="00BC17DB" w:rsidRPr="00BC17DB" w:rsidRDefault="00BC17DB" w:rsidP="00BC17DB">
      <w:pPr>
        <w:shd w:val="clear" w:color="auto" w:fill="FFFFFF"/>
        <w:tabs>
          <w:tab w:val="left" w:pos="5445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4. Эстетическое воспитание:</w:t>
      </w: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ab/>
      </w:r>
    </w:p>
    <w:p w:rsidR="00BC17DB" w:rsidRPr="00BC17DB" w:rsidRDefault="00BC17DB" w:rsidP="00BC17DB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lastRenderedPageBreak/>
        <w:t xml:space="preserve">приобщение детей к культурному наследию </w:t>
      </w:r>
    </w:p>
    <w:p w:rsidR="00BC17DB" w:rsidRPr="00BC17DB" w:rsidRDefault="00BC17DB" w:rsidP="00BC17DB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уважительное отношение к культуре других народов; </w:t>
      </w:r>
      <w:proofErr w:type="spellStart"/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эстетич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ских потребностей, ценностей и чувств;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5. Физическое воспитание, формирование культуры здоровья и эмоционального благ</w:t>
      </w: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о</w:t>
      </w: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получия:</w:t>
      </w:r>
    </w:p>
    <w:p w:rsidR="00BC17DB" w:rsidRPr="00BC17DB" w:rsidRDefault="00BC17DB" w:rsidP="00BC17DB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 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6. Трудовое воспитание:</w:t>
      </w:r>
    </w:p>
    <w:p w:rsidR="00BC17DB" w:rsidRPr="00BC17DB" w:rsidRDefault="00BC17DB" w:rsidP="00BC17DB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у детей представлений о трудовой деятельности взрослых.</w:t>
      </w:r>
    </w:p>
    <w:p w:rsidR="00BC17DB" w:rsidRPr="00BC17DB" w:rsidRDefault="00BC17DB" w:rsidP="00BC17DB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трудовых навыков и умений, воспитание трудолюбия как качества личности.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7. Экологическое воспитание:</w:t>
      </w:r>
    </w:p>
    <w:p w:rsidR="00BC17DB" w:rsidRPr="00BC17DB" w:rsidRDefault="00BC17DB" w:rsidP="00BC17DB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у детей бережного отношения к окружающей среде, которое строи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на основе экологического сознания. </w:t>
      </w:r>
      <w:proofErr w:type="gramStart"/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gramEnd"/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использовании природных ресурсов и улучшении состояния окружающей среды.</w:t>
      </w:r>
    </w:p>
    <w:p w:rsidR="00BC17DB" w:rsidRPr="00BC17DB" w:rsidRDefault="00BC17DB" w:rsidP="00BC1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8. Ценности научного познания:</w:t>
      </w:r>
    </w:p>
    <w:p w:rsidR="00BC17DB" w:rsidRPr="00BC17DB" w:rsidRDefault="00BC17DB" w:rsidP="00BC17DB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начнут развиваться образное и ассоциативное мышление и воображение, музыкал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BC17DB">
        <w:rPr>
          <w:rFonts w:ascii="Times New Roman" w:eastAsia="Times New Roman" w:hAnsi="Times New Roman" w:cs="Times New Roman"/>
          <w:color w:val="000000"/>
          <w:sz w:val="26"/>
          <w:szCs w:val="26"/>
        </w:rPr>
        <w:t>ная память и слух, певческий голос, учебно-творческие способности в различных видах музыкальной деятельности.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17DB">
        <w:rPr>
          <w:rFonts w:ascii="Times New Roman" w:hAnsi="Times New Roman" w:cs="Times New Roman"/>
          <w:b/>
          <w:sz w:val="26"/>
          <w:szCs w:val="26"/>
          <w:u w:val="single"/>
        </w:rPr>
        <w:t>Регулятивные: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учитывать выделенные учителем ориентиры действия в новом учебном материале в с</w:t>
      </w:r>
      <w:r w:rsidRPr="00BC17DB">
        <w:rPr>
          <w:rFonts w:ascii="Times New Roman" w:hAnsi="Times New Roman" w:cs="Times New Roman"/>
          <w:sz w:val="26"/>
          <w:szCs w:val="26"/>
        </w:rPr>
        <w:t>о</w:t>
      </w:r>
      <w:r w:rsidRPr="00BC17DB">
        <w:rPr>
          <w:rFonts w:ascii="Times New Roman" w:hAnsi="Times New Roman" w:cs="Times New Roman"/>
          <w:sz w:val="26"/>
          <w:szCs w:val="26"/>
        </w:rPr>
        <w:t>трудничестве с учителем;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планировать свои действия в соответствии с поставленной задачей и условиями её реал</w:t>
      </w:r>
      <w:r w:rsidRPr="00BC17DB">
        <w:rPr>
          <w:rFonts w:ascii="Times New Roman" w:hAnsi="Times New Roman" w:cs="Times New Roman"/>
          <w:sz w:val="26"/>
          <w:szCs w:val="26"/>
        </w:rPr>
        <w:t>и</w:t>
      </w:r>
      <w:r w:rsidRPr="00BC17DB">
        <w:rPr>
          <w:rFonts w:ascii="Times New Roman" w:hAnsi="Times New Roman" w:cs="Times New Roman"/>
          <w:sz w:val="26"/>
          <w:szCs w:val="26"/>
        </w:rPr>
        <w:t>зации.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17DB">
        <w:rPr>
          <w:rFonts w:ascii="Times New Roman" w:hAnsi="Times New Roman" w:cs="Times New Roman"/>
          <w:b/>
          <w:sz w:val="26"/>
          <w:szCs w:val="26"/>
          <w:u w:val="single"/>
        </w:rPr>
        <w:t>Познавательные: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осуществлять поиск необходимой информации для выполнения учебных заданий с испол</w:t>
      </w:r>
      <w:r w:rsidRPr="00BC17DB">
        <w:rPr>
          <w:rFonts w:ascii="Times New Roman" w:hAnsi="Times New Roman" w:cs="Times New Roman"/>
          <w:sz w:val="26"/>
          <w:szCs w:val="26"/>
        </w:rPr>
        <w:t>ь</w:t>
      </w:r>
      <w:r w:rsidRPr="00BC17DB">
        <w:rPr>
          <w:rFonts w:ascii="Times New Roman" w:hAnsi="Times New Roman" w:cs="Times New Roman"/>
          <w:sz w:val="26"/>
          <w:szCs w:val="26"/>
        </w:rPr>
        <w:t>зованием учебной литературы, энциклопедий, справочников (включая электронные, ци</w:t>
      </w:r>
      <w:r w:rsidRPr="00BC17DB">
        <w:rPr>
          <w:rFonts w:ascii="Times New Roman" w:hAnsi="Times New Roman" w:cs="Times New Roman"/>
          <w:sz w:val="26"/>
          <w:szCs w:val="26"/>
        </w:rPr>
        <w:t>ф</w:t>
      </w:r>
      <w:r w:rsidRPr="00BC17DB">
        <w:rPr>
          <w:rFonts w:ascii="Times New Roman" w:hAnsi="Times New Roman" w:cs="Times New Roman"/>
          <w:sz w:val="26"/>
          <w:szCs w:val="26"/>
        </w:rPr>
        <w:t>ровые), в открытом информационном пространстве, в том числе контролируемом пр</w:t>
      </w:r>
      <w:r w:rsidRPr="00BC17DB">
        <w:rPr>
          <w:rFonts w:ascii="Times New Roman" w:hAnsi="Times New Roman" w:cs="Times New Roman"/>
          <w:sz w:val="26"/>
          <w:szCs w:val="26"/>
        </w:rPr>
        <w:t>о</w:t>
      </w:r>
      <w:r w:rsidRPr="00BC17DB">
        <w:rPr>
          <w:rFonts w:ascii="Times New Roman" w:hAnsi="Times New Roman" w:cs="Times New Roman"/>
          <w:sz w:val="26"/>
          <w:szCs w:val="26"/>
        </w:rPr>
        <w:t>странстве Интернета;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строить сообщения в устной и письменной форме.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BC17D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Коммуникативные: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</w:t>
      </w:r>
      <w:r w:rsidRPr="00BC17DB">
        <w:rPr>
          <w:rFonts w:ascii="Times New Roman" w:hAnsi="Times New Roman" w:cs="Times New Roman"/>
          <w:sz w:val="26"/>
          <w:szCs w:val="26"/>
        </w:rPr>
        <w:t>а</w:t>
      </w:r>
      <w:r w:rsidRPr="00BC17DB">
        <w:rPr>
          <w:rFonts w:ascii="Times New Roman" w:hAnsi="Times New Roman" w:cs="Times New Roman"/>
          <w:sz w:val="26"/>
          <w:szCs w:val="26"/>
        </w:rPr>
        <w:t>логической формой коммуникации;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формулировать собственное мнение и позицию;</w:t>
      </w:r>
    </w:p>
    <w:p w:rsidR="00BC17DB" w:rsidRPr="00BC17DB" w:rsidRDefault="00BC17DB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7DB">
        <w:rPr>
          <w:rFonts w:ascii="Times New Roman" w:hAnsi="Times New Roman" w:cs="Times New Roman"/>
          <w:sz w:val="26"/>
          <w:szCs w:val="26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CB7960" w:rsidRDefault="00CB7960" w:rsidP="00CB7960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</w:t>
      </w:r>
    </w:p>
    <w:p w:rsidR="00E2303A" w:rsidRPr="00BC17DB" w:rsidRDefault="00CB7960" w:rsidP="00CB7960">
      <w:pPr>
        <w:pStyle w:val="a3"/>
        <w:spacing w:before="0" w:beforeAutospacing="0" w:after="0" w:afterAutospacing="0"/>
        <w:jc w:val="both"/>
        <w:rPr>
          <w:b/>
          <w:iCs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</w:t>
      </w:r>
      <w:r w:rsidR="00876646" w:rsidRPr="00BC17DB">
        <w:rPr>
          <w:b/>
          <w:iCs/>
          <w:sz w:val="26"/>
          <w:szCs w:val="26"/>
        </w:rPr>
        <w:t>Структура</w:t>
      </w:r>
      <w:r w:rsidR="00E2303A" w:rsidRPr="00BC17DB">
        <w:rPr>
          <w:b/>
          <w:iCs/>
          <w:sz w:val="26"/>
          <w:szCs w:val="26"/>
        </w:rPr>
        <w:t xml:space="preserve"> курса</w:t>
      </w: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>Раздел 1. Знакомство (2 ч.)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lastRenderedPageBreak/>
        <w:t>Что такое этикет. Зна</w:t>
      </w:r>
      <w:r w:rsidR="006A21F9" w:rsidRPr="00BC17DB">
        <w:rPr>
          <w:color w:val="000000"/>
          <w:sz w:val="26"/>
          <w:szCs w:val="26"/>
        </w:rPr>
        <w:t>комство. Этикетные правила знакомства</w:t>
      </w:r>
      <w:r w:rsidRPr="00BC17DB">
        <w:rPr>
          <w:color w:val="000000"/>
          <w:sz w:val="26"/>
          <w:szCs w:val="26"/>
        </w:rPr>
        <w:t>. Коммуникативный тренинг «Я хочу общаться!»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>Раздел 2.</w:t>
      </w:r>
      <w:r w:rsidRPr="00BC17DB">
        <w:rPr>
          <w:color w:val="000000"/>
          <w:sz w:val="26"/>
          <w:szCs w:val="26"/>
        </w:rPr>
        <w:t xml:space="preserve"> </w:t>
      </w:r>
      <w:r w:rsidR="00A07BE0" w:rsidRPr="00BC17DB">
        <w:rPr>
          <w:b/>
          <w:bCs/>
          <w:color w:val="000000"/>
          <w:sz w:val="26"/>
          <w:szCs w:val="26"/>
        </w:rPr>
        <w:t>Правила общения в гостях (4</w:t>
      </w:r>
      <w:r w:rsidRPr="00BC17DB">
        <w:rPr>
          <w:b/>
          <w:bCs/>
          <w:color w:val="000000"/>
          <w:sz w:val="26"/>
          <w:szCs w:val="26"/>
        </w:rPr>
        <w:t xml:space="preserve"> ч.)</w:t>
      </w:r>
      <w:r w:rsidRPr="00BC17DB">
        <w:rPr>
          <w:color w:val="000000"/>
          <w:sz w:val="26"/>
          <w:szCs w:val="26"/>
        </w:rPr>
        <w:t xml:space="preserve">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Поведение за столом. У тебя в гостях друг. Поведение в гостях. Чем занять гостя. Прощ</w:t>
      </w:r>
      <w:r w:rsidRPr="00BC17DB">
        <w:rPr>
          <w:color w:val="000000"/>
          <w:sz w:val="26"/>
          <w:szCs w:val="26"/>
        </w:rPr>
        <w:t>а</w:t>
      </w:r>
      <w:r w:rsidRPr="00BC17DB">
        <w:rPr>
          <w:color w:val="000000"/>
          <w:sz w:val="26"/>
          <w:szCs w:val="26"/>
        </w:rPr>
        <w:t xml:space="preserve">ние с гостем.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i/>
          <w:iCs/>
          <w:color w:val="000000"/>
          <w:sz w:val="26"/>
          <w:szCs w:val="26"/>
        </w:rPr>
        <w:t>Практическая часть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Поведенческий тренинг «Я в гостях или я гость».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Сюжетно-ролевая игра в “гости”.</w:t>
      </w:r>
      <w:r w:rsidRPr="00BC17DB">
        <w:rPr>
          <w:b/>
          <w:bCs/>
          <w:i/>
          <w:iCs/>
          <w:color w:val="000000"/>
          <w:sz w:val="26"/>
          <w:szCs w:val="26"/>
        </w:rPr>
        <w:t xml:space="preserve">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>Раздел 3.Правила приветствия и прощания (2 ч.)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Утреннее приветствие. Прощание перед сном.</w:t>
      </w:r>
    </w:p>
    <w:p w:rsidR="0016095E" w:rsidRPr="00BC17DB" w:rsidRDefault="00A07BE0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>Раздел 4. О вежливости (3</w:t>
      </w:r>
      <w:r w:rsidR="0016095E" w:rsidRPr="00BC17DB">
        <w:rPr>
          <w:b/>
          <w:bCs/>
          <w:color w:val="000000"/>
          <w:sz w:val="26"/>
          <w:szCs w:val="26"/>
        </w:rPr>
        <w:t xml:space="preserve"> ч.)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Об уступчивости. Вежливая просьба, вежливый отказ.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i/>
          <w:iCs/>
          <w:color w:val="000000"/>
          <w:sz w:val="26"/>
          <w:szCs w:val="26"/>
        </w:rPr>
        <w:t>Практическая часть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Словесно-ролевая игра “Вежливая просьба, вежливый отказ”.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 xml:space="preserve">Раздел 5. Культура </w:t>
      </w:r>
      <w:r w:rsidR="00A07BE0" w:rsidRPr="00BC17DB">
        <w:rPr>
          <w:b/>
          <w:bCs/>
          <w:color w:val="000000"/>
          <w:sz w:val="26"/>
          <w:szCs w:val="26"/>
        </w:rPr>
        <w:t>общения в общественных местах (6</w:t>
      </w:r>
      <w:r w:rsidRPr="00BC17DB">
        <w:rPr>
          <w:b/>
          <w:bCs/>
          <w:color w:val="000000"/>
          <w:sz w:val="26"/>
          <w:szCs w:val="26"/>
        </w:rPr>
        <w:t xml:space="preserve"> ч.)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Поведение в общественном транспорте. Поведение в театре, кино, цирке, на концерте. П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ведение в поликлинике, парикмахерской. Поведение в детской библиотеке. Поведение в магазине. Поведение в общественных местах.</w:t>
      </w:r>
    </w:p>
    <w:p w:rsidR="0016095E" w:rsidRPr="00BC17DB" w:rsidRDefault="00A07BE0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>Раздел 6. Этикет (6</w:t>
      </w:r>
      <w:r w:rsidR="0016095E" w:rsidRPr="00BC17DB">
        <w:rPr>
          <w:b/>
          <w:bCs/>
          <w:color w:val="000000"/>
          <w:sz w:val="26"/>
          <w:szCs w:val="26"/>
        </w:rPr>
        <w:t xml:space="preserve"> ч.)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Этикет. Основные правила знакомства. Этикетные выражения при знакомстве со сверс</w:t>
      </w:r>
      <w:r w:rsidRPr="00BC17DB">
        <w:rPr>
          <w:color w:val="000000"/>
          <w:sz w:val="26"/>
          <w:szCs w:val="26"/>
        </w:rPr>
        <w:t>т</w:t>
      </w:r>
      <w:r w:rsidRPr="00BC17DB">
        <w:rPr>
          <w:color w:val="000000"/>
          <w:sz w:val="26"/>
          <w:szCs w:val="26"/>
        </w:rPr>
        <w:t>никами и взрослыми. Поведение за столом. Сервировка стола к чаю. Нормы поведения д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ма. Чем занять гостя. Игры и развлечения.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i/>
          <w:iCs/>
          <w:color w:val="000000"/>
          <w:sz w:val="26"/>
          <w:szCs w:val="26"/>
        </w:rPr>
        <w:t>Практическая часть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Поведенческий тренинг «</w:t>
      </w:r>
      <w:proofErr w:type="spellStart"/>
      <w:r w:rsidRPr="00BC17DB">
        <w:rPr>
          <w:color w:val="000000"/>
          <w:sz w:val="26"/>
          <w:szCs w:val="26"/>
        </w:rPr>
        <w:t>Поиграйка</w:t>
      </w:r>
      <w:proofErr w:type="spellEnd"/>
      <w:r w:rsidRPr="00BC17DB">
        <w:rPr>
          <w:color w:val="000000"/>
          <w:sz w:val="26"/>
          <w:szCs w:val="26"/>
        </w:rPr>
        <w:t>!»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Словесно-ролевая игра «Мои правила и порядки дома».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Сюжетно-ролевая игра в “гости” в день рождения и в праздник.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>Р</w:t>
      </w:r>
      <w:r w:rsidR="00A07BE0" w:rsidRPr="00BC17DB">
        <w:rPr>
          <w:b/>
          <w:bCs/>
          <w:color w:val="000000"/>
          <w:sz w:val="26"/>
          <w:szCs w:val="26"/>
        </w:rPr>
        <w:t>аздел 7. Общение с прекрасным (3</w:t>
      </w:r>
      <w:r w:rsidRPr="00BC17DB">
        <w:rPr>
          <w:b/>
          <w:bCs/>
          <w:color w:val="000000"/>
          <w:sz w:val="26"/>
          <w:szCs w:val="26"/>
        </w:rPr>
        <w:t xml:space="preserve"> ч.)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Как слушать музыку. Красота – сестра добра и разума. (Живопись и поэзия).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color w:val="000000"/>
          <w:sz w:val="26"/>
          <w:szCs w:val="26"/>
        </w:rPr>
        <w:t xml:space="preserve">Раздел 8. Правила общения в моей жизни (8 ч.)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Как писать письма, поздравления.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Искусство одеваться. Мода. Одежда в школе и дома. Поведение в общественном месте. Выработка правил поведения. Культура общения с тело</w:t>
      </w:r>
      <w:proofErr w:type="gramStart"/>
      <w:r w:rsidRPr="00BC17DB">
        <w:rPr>
          <w:color w:val="000000"/>
          <w:sz w:val="26"/>
          <w:szCs w:val="26"/>
        </w:rPr>
        <w:t>м–</w:t>
      </w:r>
      <w:proofErr w:type="gramEnd"/>
      <w:r w:rsidRPr="00BC17DB">
        <w:rPr>
          <w:color w:val="000000"/>
          <w:sz w:val="26"/>
          <w:szCs w:val="26"/>
        </w:rPr>
        <w:t xml:space="preserve"> гигиена. Поведение в лесу. О</w:t>
      </w:r>
      <w:r w:rsidRPr="00BC17DB">
        <w:rPr>
          <w:color w:val="000000"/>
          <w:sz w:val="26"/>
          <w:szCs w:val="26"/>
        </w:rPr>
        <w:t>б</w:t>
      </w:r>
      <w:r w:rsidRPr="00BC17DB">
        <w:rPr>
          <w:color w:val="000000"/>
          <w:sz w:val="26"/>
          <w:szCs w:val="26"/>
        </w:rPr>
        <w:t xml:space="preserve">щение с природой. Мое поведение. Итоговое занятие. 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b/>
          <w:bCs/>
          <w:i/>
          <w:iCs/>
          <w:color w:val="000000"/>
          <w:sz w:val="26"/>
          <w:szCs w:val="26"/>
        </w:rPr>
        <w:t>Практическая часть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Проблемно-ценностная дискуссия «Умение понимать </w:t>
      </w:r>
      <w:proofErr w:type="gramStart"/>
      <w:r w:rsidRPr="00BC17DB">
        <w:rPr>
          <w:color w:val="000000"/>
          <w:sz w:val="26"/>
          <w:szCs w:val="26"/>
        </w:rPr>
        <w:t>другого</w:t>
      </w:r>
      <w:proofErr w:type="gramEnd"/>
      <w:r w:rsidRPr="00BC17DB">
        <w:rPr>
          <w:color w:val="000000"/>
          <w:sz w:val="26"/>
          <w:szCs w:val="26"/>
        </w:rPr>
        <w:t>».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Подвижные игры.</w:t>
      </w:r>
    </w:p>
    <w:p w:rsidR="0016095E" w:rsidRPr="00BC17DB" w:rsidRDefault="0016095E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Коммуника</w:t>
      </w:r>
      <w:r w:rsidR="008779C8" w:rsidRPr="00BC17DB">
        <w:rPr>
          <w:color w:val="000000"/>
          <w:sz w:val="26"/>
          <w:szCs w:val="26"/>
        </w:rPr>
        <w:t>тивный тренинг «Культура общения</w:t>
      </w:r>
      <w:r w:rsidRPr="00BC17DB">
        <w:rPr>
          <w:color w:val="000000"/>
          <w:sz w:val="26"/>
          <w:szCs w:val="26"/>
        </w:rPr>
        <w:t xml:space="preserve"> в разных ситуациях».</w:t>
      </w:r>
    </w:p>
    <w:p w:rsidR="00E2303A" w:rsidRPr="00BC17DB" w:rsidRDefault="0016095E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BC17DB">
        <w:rPr>
          <w:color w:val="000000"/>
          <w:sz w:val="26"/>
          <w:szCs w:val="26"/>
        </w:rPr>
        <w:t>Проблемно-ценностная дискуссия «Поведение человека и культура общения».</w:t>
      </w:r>
    </w:p>
    <w:p w:rsidR="00E065F9" w:rsidRPr="00BC17DB" w:rsidRDefault="00E065F9" w:rsidP="00BC17D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383"/>
      </w:tblGrid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№</w:t>
            </w:r>
          </w:p>
          <w:p w:rsidR="0016095E" w:rsidRPr="00BC17DB" w:rsidRDefault="0016095E" w:rsidP="00BC17D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BC17DB">
              <w:rPr>
                <w:sz w:val="26"/>
                <w:szCs w:val="26"/>
              </w:rPr>
              <w:t>п.п</w:t>
            </w:r>
            <w:proofErr w:type="spellEnd"/>
            <w:r w:rsidRPr="00BC17D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16095E" w:rsidRPr="00BC17DB" w:rsidRDefault="00E065F9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Содержание курса</w:t>
            </w:r>
          </w:p>
        </w:tc>
        <w:tc>
          <w:tcPr>
            <w:tcW w:w="1383" w:type="dxa"/>
          </w:tcPr>
          <w:p w:rsidR="0016095E" w:rsidRPr="00BC17DB" w:rsidRDefault="0016095E" w:rsidP="00BC17DB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Кол-во</w:t>
            </w:r>
          </w:p>
          <w:p w:rsidR="0016095E" w:rsidRPr="00BC17DB" w:rsidRDefault="0016095E" w:rsidP="00BC17DB">
            <w:pPr>
              <w:pStyle w:val="a3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часов</w:t>
            </w:r>
          </w:p>
        </w:tc>
      </w:tr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Знакомство.</w:t>
            </w:r>
          </w:p>
        </w:tc>
        <w:tc>
          <w:tcPr>
            <w:tcW w:w="138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2</w:t>
            </w:r>
          </w:p>
        </w:tc>
      </w:tr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Правила общения в гостях.</w:t>
            </w:r>
          </w:p>
        </w:tc>
        <w:tc>
          <w:tcPr>
            <w:tcW w:w="1383" w:type="dxa"/>
          </w:tcPr>
          <w:p w:rsidR="0016095E" w:rsidRPr="00BC17DB" w:rsidRDefault="00A07BE0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4</w:t>
            </w:r>
          </w:p>
        </w:tc>
      </w:tr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Правила приветствия и прощания.</w:t>
            </w:r>
          </w:p>
        </w:tc>
        <w:tc>
          <w:tcPr>
            <w:tcW w:w="1383" w:type="dxa"/>
          </w:tcPr>
          <w:p w:rsidR="0016095E" w:rsidRPr="00BC17DB" w:rsidRDefault="00EF4ECD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2</w:t>
            </w:r>
          </w:p>
        </w:tc>
      </w:tr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О вежливости.</w:t>
            </w:r>
          </w:p>
        </w:tc>
        <w:tc>
          <w:tcPr>
            <w:tcW w:w="1383" w:type="dxa"/>
          </w:tcPr>
          <w:p w:rsidR="0016095E" w:rsidRPr="00BC17DB" w:rsidRDefault="00A07BE0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3</w:t>
            </w:r>
          </w:p>
        </w:tc>
      </w:tr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Культура общения в общественных местах.</w:t>
            </w:r>
          </w:p>
        </w:tc>
        <w:tc>
          <w:tcPr>
            <w:tcW w:w="1383" w:type="dxa"/>
          </w:tcPr>
          <w:p w:rsidR="0016095E" w:rsidRPr="00BC17DB" w:rsidRDefault="00A07BE0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6</w:t>
            </w:r>
          </w:p>
        </w:tc>
      </w:tr>
      <w:tr w:rsidR="0016095E" w:rsidRPr="00BC17DB" w:rsidTr="0016095E">
        <w:tc>
          <w:tcPr>
            <w:tcW w:w="709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6</w:t>
            </w:r>
          </w:p>
        </w:tc>
        <w:tc>
          <w:tcPr>
            <w:tcW w:w="7513" w:type="dxa"/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Этикет.</w:t>
            </w:r>
          </w:p>
        </w:tc>
        <w:tc>
          <w:tcPr>
            <w:tcW w:w="1383" w:type="dxa"/>
          </w:tcPr>
          <w:p w:rsidR="0016095E" w:rsidRPr="00BC17DB" w:rsidRDefault="00A07BE0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6</w:t>
            </w:r>
          </w:p>
        </w:tc>
      </w:tr>
      <w:tr w:rsidR="0016095E" w:rsidRPr="00BC17DB" w:rsidTr="0016095E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 xml:space="preserve">Общение с </w:t>
            </w:r>
            <w:proofErr w:type="gramStart"/>
            <w:r w:rsidRPr="00BC17DB">
              <w:rPr>
                <w:bCs/>
                <w:color w:val="000000"/>
                <w:sz w:val="26"/>
                <w:szCs w:val="26"/>
              </w:rPr>
              <w:t>прекрасным</w:t>
            </w:r>
            <w:proofErr w:type="gramEnd"/>
            <w:r w:rsidRPr="00BC17DB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16095E" w:rsidRPr="00BC17DB" w:rsidRDefault="00A07BE0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3</w:t>
            </w:r>
          </w:p>
        </w:tc>
      </w:tr>
      <w:tr w:rsidR="0016095E" w:rsidRPr="00BC17DB" w:rsidTr="0016095E">
        <w:trPr>
          <w:trHeight w:val="377"/>
        </w:trPr>
        <w:tc>
          <w:tcPr>
            <w:tcW w:w="709" w:type="dxa"/>
            <w:tcBorders>
              <w:top w:val="single" w:sz="4" w:space="0" w:color="auto"/>
            </w:tcBorders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bCs/>
                <w:color w:val="000000"/>
                <w:sz w:val="26"/>
                <w:szCs w:val="26"/>
              </w:rPr>
              <w:t>Правила общения в моей жизни.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6095E" w:rsidRPr="00BC17DB" w:rsidRDefault="0016095E" w:rsidP="00BC17DB">
            <w:pPr>
              <w:pStyle w:val="a3"/>
              <w:jc w:val="both"/>
              <w:rPr>
                <w:sz w:val="26"/>
                <w:szCs w:val="26"/>
              </w:rPr>
            </w:pPr>
            <w:r w:rsidRPr="00BC17DB">
              <w:rPr>
                <w:sz w:val="26"/>
                <w:szCs w:val="26"/>
              </w:rPr>
              <w:t>8</w:t>
            </w:r>
          </w:p>
        </w:tc>
      </w:tr>
    </w:tbl>
    <w:p w:rsidR="00F82B5D" w:rsidRPr="00BC17DB" w:rsidRDefault="00F82B5D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64C5F" w:rsidRPr="00BC17DB" w:rsidRDefault="00364C5F" w:rsidP="00364C5F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  <w:r w:rsidRPr="00BC17DB">
        <w:rPr>
          <w:b/>
          <w:sz w:val="26"/>
          <w:szCs w:val="26"/>
        </w:rPr>
        <w:t xml:space="preserve">Информационно-методическое обеспечение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  <w:r w:rsidRPr="00BC17DB">
        <w:rPr>
          <w:i/>
          <w:iCs/>
          <w:sz w:val="26"/>
          <w:szCs w:val="26"/>
        </w:rPr>
        <w:t>Печатные пособия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sz w:val="26"/>
          <w:szCs w:val="26"/>
        </w:rPr>
        <w:t>Бадмаев Б.Ц. Психология обучения речевому мастерству. М., 2008– 214с</w:t>
      </w:r>
      <w:proofErr w:type="gramStart"/>
      <w:r w:rsidRPr="00BC17DB">
        <w:rPr>
          <w:sz w:val="26"/>
          <w:szCs w:val="26"/>
        </w:rPr>
        <w:t>..</w:t>
      </w:r>
      <w:proofErr w:type="gramEnd"/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Богуславская Н.Е., Купина Н.А. Веселый этикет (учебное пособие по развитию коммуникативных способностей ребенка). – Екатеринбург: “ЛИТУР”, 2011. – 192с.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Вачков</w:t>
      </w:r>
      <w:proofErr w:type="spellEnd"/>
      <w:r w:rsidRPr="00BC17DB">
        <w:rPr>
          <w:sz w:val="26"/>
          <w:szCs w:val="26"/>
        </w:rPr>
        <w:t xml:space="preserve"> И.В. Основы технологии группового тренинга. М., 2001– 116с.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Гойхман</w:t>
      </w:r>
      <w:proofErr w:type="spellEnd"/>
      <w:r w:rsidRPr="00BC17DB">
        <w:rPr>
          <w:sz w:val="26"/>
          <w:szCs w:val="26"/>
        </w:rPr>
        <w:t xml:space="preserve"> О.Я., </w:t>
      </w:r>
      <w:proofErr w:type="spellStart"/>
      <w:r w:rsidRPr="00BC17DB">
        <w:rPr>
          <w:sz w:val="26"/>
          <w:szCs w:val="26"/>
        </w:rPr>
        <w:t>Надеина</w:t>
      </w:r>
      <w:proofErr w:type="spellEnd"/>
      <w:r w:rsidRPr="00BC17DB">
        <w:rPr>
          <w:sz w:val="26"/>
          <w:szCs w:val="26"/>
        </w:rPr>
        <w:t xml:space="preserve"> Т.М. Речевая коммуникация. М., 2003– 58 с.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Григорьев, Д. В., Степанов П. В. Методические рекомендации по организации вн</w:t>
      </w:r>
      <w:r w:rsidRPr="00BC17DB">
        <w:rPr>
          <w:sz w:val="26"/>
          <w:szCs w:val="26"/>
        </w:rPr>
        <w:t>е</w:t>
      </w:r>
      <w:r w:rsidRPr="00BC17DB">
        <w:rPr>
          <w:sz w:val="26"/>
          <w:szCs w:val="26"/>
        </w:rPr>
        <w:t xml:space="preserve">урочной деятельности в школе [Текст] / Д. </w:t>
      </w:r>
      <w:proofErr w:type="gramStart"/>
      <w:r w:rsidRPr="00BC17DB">
        <w:rPr>
          <w:sz w:val="26"/>
          <w:szCs w:val="26"/>
        </w:rPr>
        <w:t>В</w:t>
      </w:r>
      <w:proofErr w:type="gramEnd"/>
      <w:r w:rsidRPr="00BC17DB">
        <w:rPr>
          <w:sz w:val="26"/>
          <w:szCs w:val="26"/>
        </w:rPr>
        <w:t xml:space="preserve"> </w:t>
      </w:r>
      <w:proofErr w:type="gramStart"/>
      <w:r w:rsidRPr="00BC17DB">
        <w:rPr>
          <w:sz w:val="26"/>
          <w:szCs w:val="26"/>
        </w:rPr>
        <w:t>Григорьев</w:t>
      </w:r>
      <w:proofErr w:type="gramEnd"/>
      <w:r w:rsidRPr="00BC17DB">
        <w:rPr>
          <w:sz w:val="26"/>
          <w:szCs w:val="26"/>
        </w:rPr>
        <w:t>, П. В. Степанов. – М., 2011. Центр теории воспитания ИТИП РАО – проект.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Григорьева </w:t>
      </w:r>
      <w:proofErr w:type="spellStart"/>
      <w:r w:rsidRPr="00BC17DB">
        <w:rPr>
          <w:sz w:val="26"/>
          <w:szCs w:val="26"/>
        </w:rPr>
        <w:t>Т.Г.Основы</w:t>
      </w:r>
      <w:proofErr w:type="spellEnd"/>
      <w:r w:rsidRPr="00BC17DB">
        <w:rPr>
          <w:sz w:val="26"/>
          <w:szCs w:val="26"/>
        </w:rPr>
        <w:t xml:space="preserve"> конструктивного общения. Практикум.– Новосибирск: Изд-во </w:t>
      </w:r>
      <w:proofErr w:type="spellStart"/>
      <w:r w:rsidRPr="00BC17DB">
        <w:rPr>
          <w:sz w:val="26"/>
          <w:szCs w:val="26"/>
        </w:rPr>
        <w:t>Новосиб</w:t>
      </w:r>
      <w:proofErr w:type="spellEnd"/>
      <w:r w:rsidRPr="00BC17DB">
        <w:rPr>
          <w:sz w:val="26"/>
          <w:szCs w:val="26"/>
        </w:rPr>
        <w:t>. Ун-та; М.: Совершенство, 2005. – 116с.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Игры: обучение, тренинг, досуг /под ред. В.В. </w:t>
      </w:r>
      <w:proofErr w:type="spellStart"/>
      <w:r w:rsidRPr="00BC17DB">
        <w:rPr>
          <w:sz w:val="26"/>
          <w:szCs w:val="26"/>
        </w:rPr>
        <w:t>Петрусинского</w:t>
      </w:r>
      <w:proofErr w:type="spellEnd"/>
      <w:r w:rsidRPr="00BC17DB">
        <w:rPr>
          <w:sz w:val="26"/>
          <w:szCs w:val="26"/>
        </w:rPr>
        <w:t>, «Новая школа», М., 2004.</w:t>
      </w:r>
      <w:r w:rsidRPr="00BC17DB">
        <w:rPr>
          <w:i/>
          <w:iCs/>
          <w:sz w:val="26"/>
          <w:szCs w:val="26"/>
        </w:rPr>
        <w:t xml:space="preserve"> 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Концепция федеральных государственных образовательных стандартов общего о</w:t>
      </w:r>
      <w:r w:rsidRPr="00BC17DB">
        <w:rPr>
          <w:sz w:val="26"/>
          <w:szCs w:val="26"/>
        </w:rPr>
        <w:t>б</w:t>
      </w:r>
      <w:r w:rsidRPr="00BC17DB">
        <w:rPr>
          <w:sz w:val="26"/>
          <w:szCs w:val="26"/>
        </w:rPr>
        <w:t xml:space="preserve">разования. / Под ред. </w:t>
      </w:r>
      <w:proofErr w:type="spellStart"/>
      <w:r w:rsidRPr="00BC17DB">
        <w:rPr>
          <w:sz w:val="26"/>
          <w:szCs w:val="26"/>
        </w:rPr>
        <w:t>А.М.Кондакова</w:t>
      </w:r>
      <w:proofErr w:type="spellEnd"/>
      <w:r w:rsidRPr="00BC17DB">
        <w:rPr>
          <w:sz w:val="26"/>
          <w:szCs w:val="26"/>
        </w:rPr>
        <w:t xml:space="preserve">, </w:t>
      </w:r>
      <w:proofErr w:type="spellStart"/>
      <w:r w:rsidRPr="00BC17DB">
        <w:rPr>
          <w:sz w:val="26"/>
          <w:szCs w:val="26"/>
        </w:rPr>
        <w:t>А.А.Кузнецова</w:t>
      </w:r>
      <w:proofErr w:type="spellEnd"/>
      <w:r w:rsidR="00983829">
        <w:fldChar w:fldCharType="begin"/>
      </w:r>
      <w:r w:rsidR="00983829">
        <w:instrText xml:space="preserve"> HYPERLINK "http://www.labirint.ru/authors/65241/" </w:instrText>
      </w:r>
      <w:r w:rsidR="00983829">
        <w:fldChar w:fldCharType="separate"/>
      </w:r>
      <w:r w:rsidRPr="00BC17DB">
        <w:rPr>
          <w:rStyle w:val="a4"/>
          <w:color w:val="auto"/>
          <w:sz w:val="26"/>
          <w:szCs w:val="26"/>
          <w:u w:val="none"/>
        </w:rPr>
        <w:t xml:space="preserve"> М.: Просвещение, 2011 </w:t>
      </w:r>
      <w:r w:rsidR="00983829">
        <w:rPr>
          <w:rStyle w:val="a4"/>
          <w:color w:val="auto"/>
          <w:sz w:val="26"/>
          <w:szCs w:val="26"/>
          <w:u w:val="none"/>
        </w:rPr>
        <w:fldChar w:fldCharType="end"/>
      </w:r>
      <w:r w:rsidRPr="00BC17DB">
        <w:rPr>
          <w:sz w:val="26"/>
          <w:szCs w:val="26"/>
        </w:rPr>
        <w:t xml:space="preserve">Серия: </w:t>
      </w:r>
      <w:hyperlink r:id="rId9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Насонкина</w:t>
      </w:r>
      <w:proofErr w:type="spellEnd"/>
      <w:r w:rsidRPr="00BC17DB">
        <w:rPr>
          <w:sz w:val="26"/>
          <w:szCs w:val="26"/>
        </w:rPr>
        <w:t xml:space="preserve"> С.А. Уроки этикета/ </w:t>
      </w:r>
      <w:proofErr w:type="gramStart"/>
      <w:r w:rsidRPr="00BC17DB">
        <w:rPr>
          <w:sz w:val="26"/>
          <w:szCs w:val="26"/>
        </w:rPr>
        <w:t>Худ</w:t>
      </w:r>
      <w:proofErr w:type="gramEnd"/>
      <w:r w:rsidRPr="00BC17DB">
        <w:rPr>
          <w:sz w:val="26"/>
          <w:szCs w:val="26"/>
        </w:rPr>
        <w:t xml:space="preserve">. И.Н. </w:t>
      </w:r>
      <w:proofErr w:type="spellStart"/>
      <w:r w:rsidRPr="00BC17DB">
        <w:rPr>
          <w:sz w:val="26"/>
          <w:szCs w:val="26"/>
        </w:rPr>
        <w:t>Ржевцева</w:t>
      </w:r>
      <w:proofErr w:type="spellEnd"/>
      <w:r w:rsidRPr="00BC17DB">
        <w:rPr>
          <w:sz w:val="26"/>
          <w:szCs w:val="26"/>
        </w:rPr>
        <w:t>. – СПб</w:t>
      </w:r>
      <w:proofErr w:type="gramStart"/>
      <w:r w:rsidRPr="00BC17DB">
        <w:rPr>
          <w:sz w:val="26"/>
          <w:szCs w:val="26"/>
        </w:rPr>
        <w:t xml:space="preserve">.: </w:t>
      </w:r>
      <w:proofErr w:type="gramEnd"/>
      <w:r w:rsidRPr="00BC17DB">
        <w:rPr>
          <w:sz w:val="26"/>
          <w:szCs w:val="26"/>
        </w:rPr>
        <w:t>Изд-во “ДЕТСТВО-ПРЕСС”, 2003. – 40с.: Ил.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Панфилова М.А. </w:t>
      </w:r>
      <w:proofErr w:type="spellStart"/>
      <w:r w:rsidRPr="00BC17DB">
        <w:rPr>
          <w:sz w:val="26"/>
          <w:szCs w:val="26"/>
        </w:rPr>
        <w:t>Игротерапия</w:t>
      </w:r>
      <w:proofErr w:type="spellEnd"/>
      <w:r w:rsidRPr="00BC17DB">
        <w:rPr>
          <w:sz w:val="26"/>
          <w:szCs w:val="26"/>
        </w:rPr>
        <w:t xml:space="preserve"> общения: Тесты и коррекционные игры. Практич</w:t>
      </w:r>
      <w:r w:rsidRPr="00BC17DB">
        <w:rPr>
          <w:sz w:val="26"/>
          <w:szCs w:val="26"/>
        </w:rPr>
        <w:t>е</w:t>
      </w:r>
      <w:r w:rsidRPr="00BC17DB">
        <w:rPr>
          <w:sz w:val="26"/>
          <w:szCs w:val="26"/>
        </w:rPr>
        <w:t xml:space="preserve">ское пособие для психологов, педагогов и родителей. – М.: “Издательство ГНОМ и Д”, 2008. – 160с. 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Примерная основная образовательная программа образовательного учреждения. О</w:t>
      </w:r>
      <w:r w:rsidRPr="00BC17DB">
        <w:rPr>
          <w:sz w:val="26"/>
          <w:szCs w:val="26"/>
        </w:rPr>
        <w:t>с</w:t>
      </w:r>
      <w:r w:rsidRPr="00BC17DB">
        <w:rPr>
          <w:sz w:val="26"/>
          <w:szCs w:val="26"/>
        </w:rPr>
        <w:t xml:space="preserve">новная школа / [сост. Е. С. Савинов]. — М.: Просвещение, 2011. — 453 </w:t>
      </w:r>
      <w:proofErr w:type="gramStart"/>
      <w:r w:rsidRPr="00BC17DB">
        <w:rPr>
          <w:sz w:val="26"/>
          <w:szCs w:val="26"/>
        </w:rPr>
        <w:t>с</w:t>
      </w:r>
      <w:proofErr w:type="gramEnd"/>
      <w:r w:rsidRPr="00BC17DB">
        <w:rPr>
          <w:sz w:val="26"/>
          <w:szCs w:val="26"/>
        </w:rPr>
        <w:t>. — (Ста</w:t>
      </w:r>
      <w:r w:rsidRPr="00BC17DB">
        <w:rPr>
          <w:sz w:val="26"/>
          <w:szCs w:val="26"/>
        </w:rPr>
        <w:t>н</w:t>
      </w:r>
      <w:r w:rsidRPr="00BC17DB">
        <w:rPr>
          <w:sz w:val="26"/>
          <w:szCs w:val="26"/>
        </w:rPr>
        <w:t>дарты второго поколения).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Примерные программы по всем предметам Редактор И. А. </w:t>
      </w:r>
      <w:hyperlink r:id="rId10" w:history="1">
        <w:r w:rsidRPr="00BC17DB">
          <w:rPr>
            <w:rStyle w:val="a4"/>
            <w:color w:val="auto"/>
            <w:sz w:val="26"/>
            <w:szCs w:val="26"/>
            <w:u w:val="none"/>
          </w:rPr>
          <w:t>Сафронова.- М.: Просв</w:t>
        </w:r>
        <w:r w:rsidRPr="00BC17DB">
          <w:rPr>
            <w:rStyle w:val="a4"/>
            <w:color w:val="auto"/>
            <w:sz w:val="26"/>
            <w:szCs w:val="26"/>
            <w:u w:val="none"/>
          </w:rPr>
          <w:t>е</w:t>
        </w:r>
        <w:r w:rsidRPr="00BC17DB">
          <w:rPr>
            <w:rStyle w:val="a4"/>
            <w:color w:val="auto"/>
            <w:sz w:val="26"/>
            <w:szCs w:val="26"/>
            <w:u w:val="none"/>
          </w:rPr>
          <w:t xml:space="preserve">щение, 2011 </w:t>
        </w:r>
      </w:hyperlink>
      <w:r w:rsidRPr="00BC17DB">
        <w:rPr>
          <w:sz w:val="26"/>
          <w:szCs w:val="26"/>
        </w:rPr>
        <w:t xml:space="preserve">Серия: </w:t>
      </w:r>
      <w:hyperlink r:id="rId11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Разогревающие игры и психотехники // Основы технологии группового тренинга. Психотехники - И.В. </w:t>
      </w:r>
      <w:proofErr w:type="spellStart"/>
      <w:r w:rsidRPr="00BC17DB">
        <w:rPr>
          <w:sz w:val="26"/>
          <w:szCs w:val="26"/>
        </w:rPr>
        <w:t>Вачков</w:t>
      </w:r>
      <w:proofErr w:type="spellEnd"/>
      <w:r w:rsidRPr="00BC17DB">
        <w:rPr>
          <w:sz w:val="26"/>
          <w:szCs w:val="26"/>
        </w:rPr>
        <w:t>. Учебное пособие. Издательство «Ось-89», 2011.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Смид</w:t>
      </w:r>
      <w:proofErr w:type="spellEnd"/>
      <w:r w:rsidRPr="00BC17DB">
        <w:rPr>
          <w:sz w:val="26"/>
          <w:szCs w:val="26"/>
        </w:rPr>
        <w:t xml:space="preserve"> Р. Групповая работа с детьми и подростками. - Генезис, М., 2009.</w:t>
      </w:r>
    </w:p>
    <w:p w:rsidR="00364C5F" w:rsidRPr="00BC17DB" w:rsidRDefault="00364C5F" w:rsidP="00364C5F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Формирование универсальных учебных действий в основной школе: от действия к мысли/ система заданий А.Г. </w:t>
      </w:r>
      <w:proofErr w:type="spellStart"/>
      <w:r w:rsidRPr="00BC17DB">
        <w:rPr>
          <w:sz w:val="26"/>
          <w:szCs w:val="26"/>
        </w:rPr>
        <w:t>Асмолов</w:t>
      </w:r>
      <w:proofErr w:type="gramStart"/>
      <w:r w:rsidRPr="00BC17DB">
        <w:rPr>
          <w:sz w:val="26"/>
          <w:szCs w:val="26"/>
        </w:rPr>
        <w:t>,О</w:t>
      </w:r>
      <w:proofErr w:type="gramEnd"/>
      <w:r w:rsidRPr="00BC17DB">
        <w:rPr>
          <w:sz w:val="26"/>
          <w:szCs w:val="26"/>
        </w:rPr>
        <w:t>.А</w:t>
      </w:r>
      <w:proofErr w:type="spellEnd"/>
      <w:r w:rsidRPr="00BC17DB">
        <w:rPr>
          <w:sz w:val="26"/>
          <w:szCs w:val="26"/>
        </w:rPr>
        <w:t xml:space="preserve">. </w:t>
      </w:r>
      <w:proofErr w:type="spellStart"/>
      <w:r w:rsidRPr="00BC17DB">
        <w:rPr>
          <w:sz w:val="26"/>
          <w:szCs w:val="26"/>
        </w:rPr>
        <w:t>Каробанова</w:t>
      </w:r>
      <w:proofErr w:type="spellEnd"/>
      <w:r w:rsidRPr="00BC17DB">
        <w:rPr>
          <w:sz w:val="26"/>
          <w:szCs w:val="26"/>
        </w:rPr>
        <w:t xml:space="preserve">.- М.: Просвещение, 2010 Серия: </w:t>
      </w:r>
      <w:hyperlink r:id="rId12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364C5F" w:rsidRPr="00BC17DB" w:rsidRDefault="00364C5F" w:rsidP="00364C5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Фундаментальное ядро содержания общего образования. / Под ред. И. А. </w:t>
      </w:r>
      <w:hyperlink r:id="rId13" w:history="1">
        <w:r w:rsidRPr="00BC17DB">
          <w:rPr>
            <w:rStyle w:val="a4"/>
            <w:color w:val="auto"/>
            <w:sz w:val="26"/>
            <w:szCs w:val="26"/>
            <w:u w:val="none"/>
          </w:rPr>
          <w:t>Сафрон</w:t>
        </w:r>
        <w:r w:rsidRPr="00BC17DB">
          <w:rPr>
            <w:rStyle w:val="a4"/>
            <w:color w:val="auto"/>
            <w:sz w:val="26"/>
            <w:szCs w:val="26"/>
            <w:u w:val="none"/>
          </w:rPr>
          <w:t>о</w:t>
        </w:r>
        <w:r w:rsidRPr="00BC17DB">
          <w:rPr>
            <w:rStyle w:val="a4"/>
            <w:color w:val="auto"/>
            <w:sz w:val="26"/>
            <w:szCs w:val="26"/>
            <w:u w:val="none"/>
          </w:rPr>
          <w:t xml:space="preserve">ва.- М.: Просвещение, 2011 </w:t>
        </w:r>
      </w:hyperlink>
      <w:r w:rsidRPr="00BC17DB">
        <w:rPr>
          <w:sz w:val="26"/>
          <w:szCs w:val="26"/>
        </w:rPr>
        <w:t xml:space="preserve">Серия: </w:t>
      </w:r>
      <w:hyperlink r:id="rId14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364C5F" w:rsidRPr="00BC17DB" w:rsidRDefault="00364C5F" w:rsidP="00364C5F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BC17DB">
        <w:rPr>
          <w:i/>
          <w:iCs/>
          <w:sz w:val="26"/>
          <w:szCs w:val="26"/>
        </w:rPr>
        <w:t>Оборудование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BC17DB">
        <w:rPr>
          <w:sz w:val="26"/>
          <w:szCs w:val="26"/>
        </w:rPr>
        <w:t>Компьютер.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364C5F" w:rsidRPr="00BC17DB" w:rsidRDefault="00983829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</w:t>
      </w:r>
      <w:r w:rsidR="00364C5F" w:rsidRPr="00BC17DB">
        <w:rPr>
          <w:b/>
          <w:bCs/>
          <w:color w:val="000000"/>
          <w:sz w:val="26"/>
          <w:szCs w:val="26"/>
        </w:rPr>
        <w:t>Предполагаемая результативность курса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В основе реализации программы внеурочной  деятельности «Азбука общения» л</w:t>
      </w:r>
      <w:r w:rsidRPr="00BC17DB">
        <w:rPr>
          <w:color w:val="000000"/>
          <w:sz w:val="26"/>
          <w:szCs w:val="26"/>
        </w:rPr>
        <w:t>е</w:t>
      </w:r>
      <w:r w:rsidRPr="00BC17DB">
        <w:rPr>
          <w:color w:val="000000"/>
          <w:sz w:val="26"/>
          <w:szCs w:val="26"/>
        </w:rPr>
        <w:t xml:space="preserve">жит </w:t>
      </w:r>
      <w:proofErr w:type="spellStart"/>
      <w:r w:rsidRPr="00BC17DB">
        <w:rPr>
          <w:color w:val="000000"/>
          <w:sz w:val="26"/>
          <w:szCs w:val="26"/>
        </w:rPr>
        <w:t>деятельностный</w:t>
      </w:r>
      <w:proofErr w:type="spellEnd"/>
      <w:r w:rsidRPr="00BC17DB">
        <w:rPr>
          <w:color w:val="000000"/>
          <w:sz w:val="26"/>
          <w:szCs w:val="26"/>
        </w:rPr>
        <w:t xml:space="preserve"> подход, который предполагает:</w:t>
      </w:r>
      <w:r w:rsidRPr="00BC17DB">
        <w:rPr>
          <w:sz w:val="26"/>
          <w:szCs w:val="26"/>
        </w:rPr>
        <w:t xml:space="preserve">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воспитание и развитие качеств личности подростков, отвечающих требованиям информационного общества;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формирование психолого-педагогической среды развития обучающихся для фо</w:t>
      </w:r>
      <w:r w:rsidRPr="00BC17DB">
        <w:rPr>
          <w:color w:val="000000"/>
          <w:sz w:val="26"/>
          <w:szCs w:val="26"/>
        </w:rPr>
        <w:t>р</w:t>
      </w:r>
      <w:r w:rsidRPr="00BC17DB">
        <w:rPr>
          <w:color w:val="000000"/>
          <w:sz w:val="26"/>
          <w:szCs w:val="26"/>
        </w:rPr>
        <w:t>мирования и развития их коммуникативной компетентности;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- развитие познания подростков и освоения мира личности обучающегося, его г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товности к саморазвитию и деятельности;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lastRenderedPageBreak/>
        <w:t>- учёт индивидуальных возрастных, психологических и физиологических особенн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>стей обучающихся, значения видов деятельности и форм общения при реализации программы внеурочной деятельности.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A"/>
          <w:sz w:val="26"/>
          <w:szCs w:val="26"/>
        </w:rPr>
        <w:t xml:space="preserve">Для достижения </w:t>
      </w:r>
      <w:r w:rsidRPr="00BC17DB">
        <w:rPr>
          <w:i/>
          <w:iCs/>
          <w:color w:val="00000A"/>
          <w:sz w:val="26"/>
          <w:szCs w:val="26"/>
        </w:rPr>
        <w:t>результатов первого уровня</w:t>
      </w:r>
      <w:r w:rsidRPr="00BC17DB">
        <w:rPr>
          <w:color w:val="00000A"/>
          <w:sz w:val="26"/>
          <w:szCs w:val="26"/>
        </w:rPr>
        <w:t xml:space="preserve"> (приобретения школьниками социал</w:t>
      </w:r>
      <w:r w:rsidRPr="00BC17DB">
        <w:rPr>
          <w:color w:val="00000A"/>
          <w:sz w:val="26"/>
          <w:szCs w:val="26"/>
        </w:rPr>
        <w:t>ь</w:t>
      </w:r>
      <w:r w:rsidRPr="00BC17DB">
        <w:rPr>
          <w:color w:val="00000A"/>
          <w:sz w:val="26"/>
          <w:szCs w:val="26"/>
        </w:rPr>
        <w:t xml:space="preserve">ных знаний, </w:t>
      </w:r>
      <w:r w:rsidRPr="00BC17DB">
        <w:rPr>
          <w:color w:val="000000"/>
          <w:sz w:val="26"/>
          <w:szCs w:val="26"/>
        </w:rPr>
        <w:t>понимания социальной реальности и повседневной жизни</w:t>
      </w:r>
      <w:r w:rsidRPr="00BC17DB">
        <w:rPr>
          <w:color w:val="00000A"/>
          <w:sz w:val="26"/>
          <w:szCs w:val="26"/>
        </w:rPr>
        <w:t xml:space="preserve">) оптимальна форма </w:t>
      </w:r>
      <w:r w:rsidRPr="00BC17DB">
        <w:rPr>
          <w:i/>
          <w:iCs/>
          <w:color w:val="00000A"/>
          <w:sz w:val="26"/>
          <w:szCs w:val="26"/>
        </w:rPr>
        <w:t>этической беседы</w:t>
      </w:r>
      <w:r w:rsidRPr="00BC17DB">
        <w:rPr>
          <w:color w:val="00000A"/>
          <w:sz w:val="26"/>
          <w:szCs w:val="26"/>
        </w:rPr>
        <w:t>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A"/>
          <w:sz w:val="26"/>
          <w:szCs w:val="26"/>
        </w:rPr>
        <w:t xml:space="preserve">Этическая беседа – это обращенное к слушателям развернутое личное высказывание </w:t>
      </w:r>
      <w:proofErr w:type="gramStart"/>
      <w:r w:rsidRPr="00BC17DB">
        <w:rPr>
          <w:color w:val="00000A"/>
          <w:sz w:val="26"/>
          <w:szCs w:val="26"/>
        </w:rPr>
        <w:t>выступающего</w:t>
      </w:r>
      <w:proofErr w:type="gramEnd"/>
      <w:r w:rsidRPr="00BC17DB">
        <w:rPr>
          <w:color w:val="00000A"/>
          <w:sz w:val="26"/>
          <w:szCs w:val="26"/>
        </w:rPr>
        <w:t>, проникнутое неподдельными эмоциями и переживаниями и обязательно нацеленное на получение обратной связи от слушателей (в виде вопросов, ответов, непр</w:t>
      </w:r>
      <w:r w:rsidRPr="00BC17DB">
        <w:rPr>
          <w:color w:val="00000A"/>
          <w:sz w:val="26"/>
          <w:szCs w:val="26"/>
        </w:rPr>
        <w:t>о</w:t>
      </w:r>
      <w:r w:rsidRPr="00BC17DB">
        <w:rPr>
          <w:color w:val="00000A"/>
          <w:sz w:val="26"/>
          <w:szCs w:val="26"/>
        </w:rPr>
        <w:t>должительных реплик). Предметом общения здесь выступают морально-нравственные коллизии, представленные в реальных жизненных ситуациях и художественных текстах.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A"/>
          <w:sz w:val="26"/>
          <w:szCs w:val="26"/>
        </w:rPr>
        <w:t>Хорошо организованная беседа</w:t>
      </w:r>
      <w:r w:rsidRPr="00BC17DB">
        <w:rPr>
          <w:color w:val="000000"/>
          <w:sz w:val="26"/>
          <w:szCs w:val="26"/>
        </w:rPr>
        <w:t xml:space="preserve"> – это всегда гибкое сочетание программирования и импровизации. У педагога должны быть в наличии ясное представление и умение удерж</w:t>
      </w:r>
      <w:r w:rsidRPr="00BC17DB">
        <w:rPr>
          <w:color w:val="000000"/>
          <w:sz w:val="26"/>
          <w:szCs w:val="26"/>
        </w:rPr>
        <w:t>и</w:t>
      </w:r>
      <w:r w:rsidRPr="00BC17DB">
        <w:rPr>
          <w:color w:val="000000"/>
          <w:sz w:val="26"/>
          <w:szCs w:val="26"/>
        </w:rPr>
        <w:t>вать основную нить разговора, и одновременно – разные сценарии развития коммуник</w:t>
      </w:r>
      <w:r w:rsidRPr="00BC17DB">
        <w:rPr>
          <w:color w:val="000000"/>
          <w:sz w:val="26"/>
          <w:szCs w:val="26"/>
        </w:rPr>
        <w:t>а</w:t>
      </w:r>
      <w:r w:rsidRPr="00BC17DB">
        <w:rPr>
          <w:color w:val="000000"/>
          <w:sz w:val="26"/>
          <w:szCs w:val="26"/>
        </w:rPr>
        <w:t>ции.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A"/>
          <w:sz w:val="26"/>
          <w:szCs w:val="26"/>
        </w:rPr>
        <w:t xml:space="preserve">В рамках этической беседы основной канал общения – </w:t>
      </w:r>
      <w:proofErr w:type="gramStart"/>
      <w:r w:rsidRPr="00BC17DB">
        <w:rPr>
          <w:color w:val="00000A"/>
          <w:sz w:val="26"/>
          <w:szCs w:val="26"/>
        </w:rPr>
        <w:t>Педагог-подростки</w:t>
      </w:r>
      <w:proofErr w:type="gramEnd"/>
      <w:r w:rsidRPr="00BC17DB">
        <w:rPr>
          <w:color w:val="00000A"/>
          <w:sz w:val="26"/>
          <w:szCs w:val="26"/>
        </w:rPr>
        <w:t>. Эта фо</w:t>
      </w:r>
      <w:r w:rsidRPr="00BC17DB">
        <w:rPr>
          <w:color w:val="00000A"/>
          <w:sz w:val="26"/>
          <w:szCs w:val="26"/>
        </w:rPr>
        <w:t>р</w:t>
      </w:r>
      <w:r w:rsidRPr="00BC17DB">
        <w:rPr>
          <w:color w:val="00000A"/>
          <w:sz w:val="26"/>
          <w:szCs w:val="26"/>
        </w:rPr>
        <w:t xml:space="preserve">ма не предполагает активной коммуникации школьников между собой (максимум </w:t>
      </w:r>
      <w:proofErr w:type="gramStart"/>
      <w:r w:rsidRPr="00BC17DB">
        <w:rPr>
          <w:color w:val="00000A"/>
          <w:sz w:val="26"/>
          <w:szCs w:val="26"/>
        </w:rPr>
        <w:t>доп</w:t>
      </w:r>
      <w:r w:rsidRPr="00BC17DB">
        <w:rPr>
          <w:color w:val="00000A"/>
          <w:sz w:val="26"/>
          <w:szCs w:val="26"/>
        </w:rPr>
        <w:t>у</w:t>
      </w:r>
      <w:r w:rsidRPr="00BC17DB">
        <w:rPr>
          <w:color w:val="00000A"/>
          <w:sz w:val="26"/>
          <w:szCs w:val="26"/>
        </w:rPr>
        <w:t>стимого</w:t>
      </w:r>
      <w:proofErr w:type="gramEnd"/>
      <w:r w:rsidRPr="00BC17DB">
        <w:rPr>
          <w:color w:val="00000A"/>
          <w:sz w:val="26"/>
          <w:szCs w:val="26"/>
        </w:rPr>
        <w:t xml:space="preserve"> – обмен детей непродолжительными репликами).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i/>
          <w:iCs/>
          <w:color w:val="00000A"/>
          <w:sz w:val="26"/>
          <w:szCs w:val="26"/>
        </w:rPr>
        <w:t xml:space="preserve">Дебаты </w:t>
      </w:r>
      <w:r w:rsidRPr="00BC17DB">
        <w:rPr>
          <w:color w:val="00000A"/>
          <w:sz w:val="26"/>
          <w:szCs w:val="26"/>
        </w:rPr>
        <w:t>–</w:t>
      </w:r>
      <w:r w:rsidRPr="00BC17DB">
        <w:rPr>
          <w:i/>
          <w:iCs/>
          <w:color w:val="00000A"/>
          <w:sz w:val="26"/>
          <w:szCs w:val="26"/>
        </w:rPr>
        <w:t xml:space="preserve"> </w:t>
      </w:r>
      <w:r w:rsidRPr="00BC17DB">
        <w:rPr>
          <w:color w:val="00000A"/>
          <w:sz w:val="26"/>
          <w:szCs w:val="26"/>
        </w:rPr>
        <w:t>это образовательная форма, благодаря которой возможно обеспечить д</w:t>
      </w:r>
      <w:r w:rsidRPr="00BC17DB">
        <w:rPr>
          <w:color w:val="00000A"/>
          <w:sz w:val="26"/>
          <w:szCs w:val="26"/>
        </w:rPr>
        <w:t>о</w:t>
      </w:r>
      <w:r w:rsidRPr="00BC17DB">
        <w:rPr>
          <w:color w:val="00000A"/>
          <w:sz w:val="26"/>
          <w:szCs w:val="26"/>
        </w:rPr>
        <w:t xml:space="preserve">стижение </w:t>
      </w:r>
      <w:r w:rsidRPr="00BC17DB">
        <w:rPr>
          <w:i/>
          <w:iCs/>
          <w:color w:val="00000A"/>
          <w:sz w:val="26"/>
          <w:szCs w:val="26"/>
        </w:rPr>
        <w:t>результатов второго уровня</w:t>
      </w:r>
      <w:r w:rsidRPr="00BC17DB">
        <w:rPr>
          <w:color w:val="00000A"/>
          <w:sz w:val="26"/>
          <w:szCs w:val="26"/>
        </w:rPr>
        <w:t xml:space="preserve"> – </w:t>
      </w:r>
      <w:r w:rsidRPr="00BC17DB">
        <w:rPr>
          <w:color w:val="000000"/>
          <w:sz w:val="26"/>
          <w:szCs w:val="26"/>
        </w:rPr>
        <w:t>формирование позитивных отношений подростка к базовым ценностям нашего общества и к социальной реальности в целом.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Образовательная технология «Дебаты» весьма популярна сегодня и многократно описана в педагогической литературе. В дебатах участвуют две стороны: утверждающая (команда, защищающая тему общения) и отрицающая (команда, опровергающая тему). Тема общения формулируется как утверждение. Цель сторон – убедить судей (экспертов) в том, что ваши аргументы лучше, чем аргументы вашего оппонента.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Дебаты устроены по ролевому принципу: участник может защищать перед судьями ту точку зрения, которую в реальности не разделяет. Именно здесь и заложен мощный воспитательный потенциал этой формы: подбирая доказательства в пользу точки зрения, которая тебе изначально не близка, слушая и анализируя аргументы оппонента, можно </w:t>
      </w:r>
      <w:proofErr w:type="spellStart"/>
      <w:r w:rsidRPr="00BC17DB">
        <w:rPr>
          <w:color w:val="000000"/>
          <w:sz w:val="26"/>
          <w:szCs w:val="26"/>
        </w:rPr>
        <w:t>придти</w:t>
      </w:r>
      <w:proofErr w:type="spellEnd"/>
      <w:r w:rsidRPr="00BC17DB">
        <w:rPr>
          <w:color w:val="000000"/>
          <w:sz w:val="26"/>
          <w:szCs w:val="26"/>
        </w:rPr>
        <w:t xml:space="preserve"> к такому серьезному сомнению в собственных установках, что вплотную оказаться перед необходимостью ценностного самоопределения. В то же время, в игровом характере общения и главный подвох: перед участниками дебатов не стоит задача перехода к пра</w:t>
      </w:r>
      <w:r w:rsidRPr="00BC17DB">
        <w:rPr>
          <w:color w:val="000000"/>
          <w:sz w:val="26"/>
          <w:szCs w:val="26"/>
        </w:rPr>
        <w:t>к</w:t>
      </w:r>
      <w:r w:rsidRPr="00BC17DB">
        <w:rPr>
          <w:color w:val="000000"/>
          <w:sz w:val="26"/>
          <w:szCs w:val="26"/>
        </w:rPr>
        <w:t>тическому действию, и определенная несерьезность, неполноценность происходящего ощущается практически всеми.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 xml:space="preserve">Задача перехода к практическому действию изначально стоит перед участниками </w:t>
      </w:r>
      <w:r w:rsidRPr="00BC17DB">
        <w:rPr>
          <w:i/>
          <w:iCs/>
          <w:color w:val="000000"/>
          <w:sz w:val="26"/>
          <w:szCs w:val="26"/>
        </w:rPr>
        <w:t>проблемно-ценностной дискуссии</w:t>
      </w:r>
      <w:r w:rsidRPr="00BC17DB">
        <w:rPr>
          <w:color w:val="000000"/>
          <w:sz w:val="26"/>
          <w:szCs w:val="26"/>
        </w:rPr>
        <w:t>. Все обсуждение строится таким образом, чтобы след</w:t>
      </w:r>
      <w:r w:rsidRPr="00BC17DB">
        <w:rPr>
          <w:color w:val="000000"/>
          <w:sz w:val="26"/>
          <w:szCs w:val="26"/>
        </w:rPr>
        <w:t>у</w:t>
      </w:r>
      <w:r w:rsidRPr="00BC17DB">
        <w:rPr>
          <w:color w:val="000000"/>
          <w:sz w:val="26"/>
          <w:szCs w:val="26"/>
        </w:rPr>
        <w:t xml:space="preserve">ющим после него шагом было деяние. Именно эта образовательная форма в наибольшей степени способствует достижению </w:t>
      </w:r>
      <w:r w:rsidRPr="00BC17DB">
        <w:rPr>
          <w:i/>
          <w:iCs/>
          <w:color w:val="000000"/>
          <w:sz w:val="26"/>
          <w:szCs w:val="26"/>
        </w:rPr>
        <w:t>результатов третьего уровня</w:t>
      </w:r>
      <w:r w:rsidRPr="00BC17DB">
        <w:rPr>
          <w:color w:val="000000"/>
          <w:sz w:val="26"/>
          <w:szCs w:val="26"/>
        </w:rPr>
        <w:t xml:space="preserve"> – получению подрос</w:t>
      </w:r>
      <w:r w:rsidRPr="00BC17DB">
        <w:rPr>
          <w:color w:val="000000"/>
          <w:sz w:val="26"/>
          <w:szCs w:val="26"/>
        </w:rPr>
        <w:t>т</w:t>
      </w:r>
      <w:r w:rsidRPr="00BC17DB">
        <w:rPr>
          <w:color w:val="000000"/>
          <w:sz w:val="26"/>
          <w:szCs w:val="26"/>
        </w:rPr>
        <w:t>ками опыта социального действия.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Цель проблемно-ценностной дискуссии – запуск социального самоопределения по</w:t>
      </w:r>
      <w:r w:rsidRPr="00BC17DB">
        <w:rPr>
          <w:color w:val="000000"/>
          <w:sz w:val="26"/>
          <w:szCs w:val="26"/>
        </w:rPr>
        <w:t>д</w:t>
      </w:r>
      <w:r w:rsidRPr="00BC17DB">
        <w:rPr>
          <w:color w:val="000000"/>
          <w:sz w:val="26"/>
          <w:szCs w:val="26"/>
        </w:rPr>
        <w:t>ростка и подготовка его к переходу в поле самостоятельных социальных действий. Пре</w:t>
      </w:r>
      <w:r w:rsidRPr="00BC17DB">
        <w:rPr>
          <w:color w:val="000000"/>
          <w:sz w:val="26"/>
          <w:szCs w:val="26"/>
        </w:rPr>
        <w:t>д</w:t>
      </w:r>
      <w:r w:rsidRPr="00BC17DB">
        <w:rPr>
          <w:color w:val="000000"/>
          <w:sz w:val="26"/>
          <w:szCs w:val="26"/>
        </w:rPr>
        <w:t>метом рассмотрения в такой дискуссии являются фрагменты и ситуации социальной р</w:t>
      </w:r>
      <w:r w:rsidRPr="00BC17DB">
        <w:rPr>
          <w:color w:val="000000"/>
          <w:sz w:val="26"/>
          <w:szCs w:val="26"/>
        </w:rPr>
        <w:t>е</w:t>
      </w:r>
      <w:r w:rsidRPr="00BC17DB">
        <w:rPr>
          <w:color w:val="000000"/>
          <w:sz w:val="26"/>
          <w:szCs w:val="26"/>
        </w:rPr>
        <w:t xml:space="preserve">альности.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Проблемно-ценностная дискуссия – групповая форма работы. В этой форме выстр</w:t>
      </w:r>
      <w:r w:rsidRPr="00BC17DB">
        <w:rPr>
          <w:color w:val="000000"/>
          <w:sz w:val="26"/>
          <w:szCs w:val="26"/>
        </w:rPr>
        <w:t>а</w:t>
      </w:r>
      <w:r w:rsidRPr="00BC17DB">
        <w:rPr>
          <w:color w:val="000000"/>
          <w:sz w:val="26"/>
          <w:szCs w:val="26"/>
        </w:rPr>
        <w:t xml:space="preserve">ивается работа группы как последовательность ряда этапов.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i/>
          <w:iCs/>
          <w:color w:val="000000"/>
          <w:sz w:val="26"/>
          <w:szCs w:val="26"/>
        </w:rPr>
        <w:t xml:space="preserve">1.Оганизация «встречи» подростка с социальной ситуацией как проблемной. </w:t>
      </w:r>
      <w:r w:rsidRPr="00BC17DB">
        <w:rPr>
          <w:color w:val="000000"/>
          <w:sz w:val="26"/>
          <w:szCs w:val="26"/>
        </w:rPr>
        <w:t>Если социальная ситуация не будет выстроена как проблемная, то она может стать не столько объектом понимания, сколько объектом познания ребенка, воспринята им как учебная з</w:t>
      </w:r>
      <w:r w:rsidRPr="00BC17DB">
        <w:rPr>
          <w:color w:val="000000"/>
          <w:sz w:val="26"/>
          <w:szCs w:val="26"/>
        </w:rPr>
        <w:t>а</w:t>
      </w:r>
      <w:r w:rsidRPr="00BC17DB">
        <w:rPr>
          <w:color w:val="000000"/>
          <w:sz w:val="26"/>
          <w:szCs w:val="26"/>
        </w:rPr>
        <w:t xml:space="preserve">дача. Тогда не произойдет включения понимания как универсального способа освоения </w:t>
      </w:r>
      <w:r w:rsidRPr="00BC17DB">
        <w:rPr>
          <w:color w:val="000000"/>
          <w:sz w:val="26"/>
          <w:szCs w:val="26"/>
        </w:rPr>
        <w:lastRenderedPageBreak/>
        <w:t>мира человеком, в котором, наряду с теоретическим знанием, существенную роль играют: непосредственное переживание («опыт жизни»), различные формы практики («опыт ист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 xml:space="preserve">рии») и формы эстетического постижения («опыт искусства»).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i/>
          <w:iCs/>
          <w:color w:val="000000"/>
          <w:sz w:val="26"/>
          <w:szCs w:val="26"/>
        </w:rPr>
        <w:t>2.</w:t>
      </w:r>
      <w:r w:rsidRPr="00BC17DB">
        <w:rPr>
          <w:color w:val="000000"/>
          <w:sz w:val="26"/>
          <w:szCs w:val="26"/>
        </w:rPr>
        <w:t xml:space="preserve"> </w:t>
      </w:r>
      <w:r w:rsidRPr="00BC17DB">
        <w:rPr>
          <w:i/>
          <w:iCs/>
          <w:color w:val="000000"/>
          <w:sz w:val="26"/>
          <w:szCs w:val="26"/>
        </w:rPr>
        <w:t xml:space="preserve">Реализуемая педагогом </w:t>
      </w:r>
      <w:proofErr w:type="spellStart"/>
      <w:r w:rsidRPr="00BC17DB">
        <w:rPr>
          <w:i/>
          <w:iCs/>
          <w:color w:val="000000"/>
          <w:sz w:val="26"/>
          <w:szCs w:val="26"/>
        </w:rPr>
        <w:t>проблематизация</w:t>
      </w:r>
      <w:proofErr w:type="spellEnd"/>
      <w:r w:rsidRPr="00BC17DB">
        <w:rPr>
          <w:color w:val="000000"/>
          <w:sz w:val="26"/>
          <w:szCs w:val="26"/>
        </w:rPr>
        <w:t xml:space="preserve"> должна привести школьников к осозн</w:t>
      </w:r>
      <w:r w:rsidRPr="00BC17DB">
        <w:rPr>
          <w:color w:val="000000"/>
          <w:sz w:val="26"/>
          <w:szCs w:val="26"/>
        </w:rPr>
        <w:t>а</w:t>
      </w:r>
      <w:r w:rsidRPr="00BC17DB">
        <w:rPr>
          <w:color w:val="000000"/>
          <w:sz w:val="26"/>
          <w:szCs w:val="26"/>
        </w:rPr>
        <w:t xml:space="preserve">нию «слабых мест» своей точки зрения, к привлечению новых средств понимания.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i/>
          <w:iCs/>
          <w:color w:val="000000"/>
          <w:sz w:val="26"/>
          <w:szCs w:val="26"/>
        </w:rPr>
        <w:t>3.</w:t>
      </w:r>
      <w:r w:rsidRPr="00BC17DB">
        <w:rPr>
          <w:color w:val="000000"/>
          <w:sz w:val="26"/>
          <w:szCs w:val="26"/>
        </w:rPr>
        <w:t xml:space="preserve"> В этот момент педагог должен перевести свою деятельность из плана </w:t>
      </w:r>
      <w:proofErr w:type="spellStart"/>
      <w:r w:rsidRPr="00BC17DB">
        <w:rPr>
          <w:color w:val="000000"/>
          <w:sz w:val="26"/>
          <w:szCs w:val="26"/>
        </w:rPr>
        <w:t>проблемат</w:t>
      </w:r>
      <w:r w:rsidRPr="00BC17DB">
        <w:rPr>
          <w:color w:val="000000"/>
          <w:sz w:val="26"/>
          <w:szCs w:val="26"/>
        </w:rPr>
        <w:t>и</w:t>
      </w:r>
      <w:r w:rsidRPr="00BC17DB">
        <w:rPr>
          <w:color w:val="000000"/>
          <w:sz w:val="26"/>
          <w:szCs w:val="26"/>
        </w:rPr>
        <w:t>зации</w:t>
      </w:r>
      <w:proofErr w:type="spellEnd"/>
      <w:r w:rsidRPr="00BC17DB">
        <w:rPr>
          <w:color w:val="000000"/>
          <w:sz w:val="26"/>
          <w:szCs w:val="26"/>
        </w:rPr>
        <w:t xml:space="preserve"> в план </w:t>
      </w:r>
      <w:r w:rsidRPr="00BC17DB">
        <w:rPr>
          <w:i/>
          <w:iCs/>
          <w:color w:val="000000"/>
          <w:sz w:val="26"/>
          <w:szCs w:val="26"/>
        </w:rPr>
        <w:t xml:space="preserve">организации коммуникации. </w:t>
      </w:r>
      <w:r w:rsidRPr="00BC17DB">
        <w:rPr>
          <w:color w:val="000000"/>
          <w:sz w:val="26"/>
          <w:szCs w:val="26"/>
        </w:rPr>
        <w:t xml:space="preserve">Коммуникация здесь особая – позиционная.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i/>
          <w:iCs/>
          <w:color w:val="000000"/>
          <w:sz w:val="26"/>
          <w:szCs w:val="26"/>
        </w:rPr>
        <w:t>4.</w:t>
      </w:r>
      <w:r w:rsidRPr="00BC17DB">
        <w:rPr>
          <w:color w:val="000000"/>
          <w:sz w:val="26"/>
          <w:szCs w:val="26"/>
        </w:rPr>
        <w:t xml:space="preserve"> О</w:t>
      </w:r>
      <w:r w:rsidRPr="00BC17DB">
        <w:rPr>
          <w:i/>
          <w:iCs/>
          <w:color w:val="000000"/>
          <w:sz w:val="26"/>
          <w:szCs w:val="26"/>
        </w:rPr>
        <w:t xml:space="preserve">рганизация рефлексии подростками итогов дискуссии. </w:t>
      </w:r>
      <w:r w:rsidRPr="00BC17DB">
        <w:rPr>
          <w:color w:val="000000"/>
          <w:sz w:val="26"/>
          <w:szCs w:val="26"/>
        </w:rPr>
        <w:t>Организующая роль п</w:t>
      </w:r>
      <w:r w:rsidRPr="00BC17DB">
        <w:rPr>
          <w:color w:val="000000"/>
          <w:sz w:val="26"/>
          <w:szCs w:val="26"/>
        </w:rPr>
        <w:t>е</w:t>
      </w:r>
      <w:r w:rsidRPr="00BC17DB">
        <w:rPr>
          <w:color w:val="000000"/>
          <w:sz w:val="26"/>
          <w:szCs w:val="26"/>
        </w:rPr>
        <w:t xml:space="preserve">дагога на данном этапе включает в себя предоставление учащимся на выбор той или иной формы фиксации рефлексивной позиции (ответы на вопросы, продолжение незаконченных предложений, интервью и т.д.) и ее выражения (устного, письменного, художественно-образного, символического), а также поддержание динамики рефлексивных процессов. </w:t>
      </w:r>
    </w:p>
    <w:p w:rsidR="00364C5F" w:rsidRPr="00BC17DB" w:rsidRDefault="00364C5F" w:rsidP="00364C5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7DB">
        <w:rPr>
          <w:color w:val="000000"/>
          <w:sz w:val="26"/>
          <w:szCs w:val="26"/>
        </w:rPr>
        <w:t>Этап рефлексии завершает процесс взаимодействия педагога и школьников в пр</w:t>
      </w:r>
      <w:r w:rsidRPr="00BC17DB">
        <w:rPr>
          <w:color w:val="000000"/>
          <w:sz w:val="26"/>
          <w:szCs w:val="26"/>
        </w:rPr>
        <w:t>о</w:t>
      </w:r>
      <w:r w:rsidRPr="00BC17DB">
        <w:rPr>
          <w:color w:val="000000"/>
          <w:sz w:val="26"/>
          <w:szCs w:val="26"/>
        </w:rPr>
        <w:t xml:space="preserve">блемно-ценностной дискуссии. Подросток будет готов к социальному определению, ибо освоил его важнейшие составляющие - понимание, </w:t>
      </w:r>
      <w:proofErr w:type="spellStart"/>
      <w:r w:rsidRPr="00BC17DB">
        <w:rPr>
          <w:color w:val="000000"/>
          <w:sz w:val="26"/>
          <w:szCs w:val="26"/>
        </w:rPr>
        <w:t>проблематизацию</w:t>
      </w:r>
      <w:proofErr w:type="spellEnd"/>
      <w:r w:rsidRPr="00BC17DB">
        <w:rPr>
          <w:color w:val="000000"/>
          <w:sz w:val="26"/>
          <w:szCs w:val="26"/>
        </w:rPr>
        <w:t>, коммуникацию, р</w:t>
      </w:r>
      <w:r w:rsidRPr="00BC17DB">
        <w:rPr>
          <w:color w:val="000000"/>
          <w:sz w:val="26"/>
          <w:szCs w:val="26"/>
        </w:rPr>
        <w:t>е</w:t>
      </w:r>
      <w:r w:rsidRPr="00BC17DB">
        <w:rPr>
          <w:color w:val="000000"/>
          <w:sz w:val="26"/>
          <w:szCs w:val="26"/>
        </w:rPr>
        <w:t xml:space="preserve">флексию. </w:t>
      </w: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</w:t>
      </w:r>
      <w:r w:rsidR="00364C5F">
        <w:rPr>
          <w:b/>
          <w:sz w:val="26"/>
          <w:szCs w:val="26"/>
        </w:rPr>
        <w:t xml:space="preserve">  </w:t>
      </w:r>
      <w:r w:rsidR="00CB7960">
        <w:rPr>
          <w:b/>
          <w:sz w:val="26"/>
          <w:szCs w:val="26"/>
        </w:rPr>
        <w:t xml:space="preserve"> </w:t>
      </w: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983829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766232" w:rsidRPr="00BC17DB" w:rsidRDefault="00983829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</w:t>
      </w:r>
      <w:r w:rsidR="00E065F9" w:rsidRPr="00BC17DB">
        <w:rPr>
          <w:b/>
          <w:sz w:val="26"/>
          <w:szCs w:val="26"/>
        </w:rPr>
        <w:t>Учебно</w:t>
      </w:r>
      <w:r w:rsidR="00E2303A" w:rsidRPr="00BC17DB">
        <w:rPr>
          <w:b/>
          <w:sz w:val="26"/>
          <w:szCs w:val="26"/>
        </w:rPr>
        <w:t>-тематическое планирование</w:t>
      </w:r>
    </w:p>
    <w:p w:rsidR="00F82B5D" w:rsidRPr="00BC17DB" w:rsidRDefault="00F82B5D" w:rsidP="00BC17D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tbl>
      <w:tblPr>
        <w:tblW w:w="104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89"/>
        <w:gridCol w:w="632"/>
        <w:gridCol w:w="7513"/>
        <w:gridCol w:w="1134"/>
      </w:tblGrid>
      <w:tr w:rsidR="00CB7960" w:rsidRPr="00BC17DB" w:rsidTr="00CB7960">
        <w:trPr>
          <w:trHeight w:val="553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CB7960" w:rsidRPr="00BC17DB" w:rsidTr="00CB7960">
        <w:trPr>
          <w:trHeight w:val="303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CB796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Знакомство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>.</w:t>
            </w:r>
            <w:r w:rsidRPr="00CB7960">
              <w:rPr>
                <w:color w:val="000000"/>
                <w:sz w:val="26"/>
                <w:szCs w:val="26"/>
              </w:rPr>
              <w:t>Ч</w:t>
            </w:r>
            <w:proofErr w:type="gramEnd"/>
            <w:r w:rsidRPr="00CB7960">
              <w:rPr>
                <w:color w:val="000000"/>
                <w:sz w:val="26"/>
                <w:szCs w:val="26"/>
              </w:rPr>
              <w:t>то</w:t>
            </w:r>
            <w:proofErr w:type="spellEnd"/>
            <w:r w:rsidRPr="00CB7960">
              <w:rPr>
                <w:color w:val="000000"/>
                <w:sz w:val="26"/>
                <w:szCs w:val="26"/>
              </w:rPr>
              <w:t xml:space="preserve"> такое этикет. Знакомство.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Этикетные правила  знакомства.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B7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Правила общения в гос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тях. 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за столом.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 тебя в гостях друг. Поведение в гостях.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Чем занять гостя. Прощание с гостем.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2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Ролевая игра в “гости”.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Правила приветствия и прощания</w:t>
            </w:r>
            <w:r w:rsidRPr="00CB796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Утреннее приветствие.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Прощание перед сном.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вежливости. 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 уступчивости.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2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Вежливая просьба. Вежливый отказ.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3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Ролевая игра “Вежливая просьба, вежливый отказ”.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Культура общения в общественных местах</w:t>
            </w:r>
            <w:r w:rsidRPr="00CB796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общ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ственном транспорте.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4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театре, кино, цирке, на концерте.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3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поликлинике, парикмахерской.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детской библиотеке.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2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магазине.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общественных местах.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Этикет. 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Этикет. Основные правила знакомства.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43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Этикетные выражения при знакомстве со сверстниками и взро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лыми.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6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за столом. Сервировка стола к чаю.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Нормы поведения дома.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Чем занять гостя. Игры и развлечения.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6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Ролевая игра в “гости” в день рождения и в праздник.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B7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Общение с </w:t>
            </w:r>
            <w:proofErr w:type="gramStart"/>
            <w:r w:rsidRPr="00CB79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прекрас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ным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слушать музыку.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9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Красота – сестра добра и разума. (Живопись и поэзия)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Умение понимать </w:t>
            </w:r>
            <w:proofErr w:type="gramStart"/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другого</w:t>
            </w:r>
            <w:proofErr w:type="gramEnd"/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2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364C5F" w:rsidRDefault="00364C5F" w:rsidP="00BC17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Правила общения в моей жизни. </w:t>
            </w:r>
            <w:r w:rsidR="00CB7960"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писать письма, поздравл</w:t>
            </w:r>
            <w:r w:rsidR="00CB7960"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CB7960"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Искусство одеваться. Мода. Одежда в школе и дома.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43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общественном месте. Выработка правил поведения.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Культура общения с телом – гигиена.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Поведение в лесу. Общение с природой.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2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Мое поведение.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105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Культура общения.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B7960" w:rsidRPr="00BC17DB" w:rsidTr="00CB7960">
        <w:trPr>
          <w:trHeight w:val="510"/>
          <w:tblCellSpacing w:w="0" w:type="dxa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960" w:rsidRPr="00CB7960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7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Итоговое занятие. Поведение человека и культура общения.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B7960" w:rsidRPr="00BC17DB" w:rsidRDefault="00CB7960" w:rsidP="00BC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7D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A1113" w:rsidRPr="00BC17DB" w:rsidRDefault="00BA1113" w:rsidP="00BC17DB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364C5F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983829" w:rsidRDefault="00364C5F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:rsidR="00983829" w:rsidRDefault="00983829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:rsidR="00983829" w:rsidRDefault="00983829" w:rsidP="0098382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766232" w:rsidRPr="00BC17DB" w:rsidRDefault="00983829" w:rsidP="0098382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</w:t>
      </w:r>
      <w:r w:rsidR="00E065F9" w:rsidRPr="00BC17DB">
        <w:rPr>
          <w:b/>
          <w:sz w:val="26"/>
          <w:szCs w:val="26"/>
        </w:rPr>
        <w:t>Информационно-методическое обеспечение</w:t>
      </w:r>
      <w:r w:rsidR="00766232" w:rsidRPr="00BC17DB">
        <w:rPr>
          <w:b/>
          <w:sz w:val="26"/>
          <w:szCs w:val="26"/>
        </w:rPr>
        <w:t xml:space="preserve"> </w:t>
      </w:r>
    </w:p>
    <w:p w:rsidR="00572C37" w:rsidRPr="00BC17DB" w:rsidRDefault="00572C37" w:rsidP="00BC17DB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  <w:r w:rsidRPr="00BC17DB">
        <w:rPr>
          <w:i/>
          <w:iCs/>
          <w:sz w:val="26"/>
          <w:szCs w:val="26"/>
        </w:rPr>
        <w:t>Печатные пособия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sz w:val="26"/>
          <w:szCs w:val="26"/>
        </w:rPr>
        <w:t>Бадмаев Б.Ц. Психология обучения речевому мастерству. М., 2008– 214с</w:t>
      </w:r>
      <w:proofErr w:type="gramStart"/>
      <w:r w:rsidRPr="00BC17DB">
        <w:rPr>
          <w:sz w:val="26"/>
          <w:szCs w:val="26"/>
        </w:rPr>
        <w:t>..</w:t>
      </w:r>
      <w:proofErr w:type="gramEnd"/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Богуславская Н.Е., Купина Н.А. Веселый этикет (учебное пособие по развитию коммуникативных способностей ребенка). – Екатеринбург: “ЛИТУР”, 2011. – 192с.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Вачков</w:t>
      </w:r>
      <w:proofErr w:type="spellEnd"/>
      <w:r w:rsidRPr="00BC17DB">
        <w:rPr>
          <w:sz w:val="26"/>
          <w:szCs w:val="26"/>
        </w:rPr>
        <w:t xml:space="preserve"> И.В. Основы технологии группового тренинга. М., 2001– 116с.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Гойхман</w:t>
      </w:r>
      <w:proofErr w:type="spellEnd"/>
      <w:r w:rsidRPr="00BC17DB">
        <w:rPr>
          <w:sz w:val="26"/>
          <w:szCs w:val="26"/>
        </w:rPr>
        <w:t xml:space="preserve"> О.Я., </w:t>
      </w:r>
      <w:proofErr w:type="spellStart"/>
      <w:r w:rsidRPr="00BC17DB">
        <w:rPr>
          <w:sz w:val="26"/>
          <w:szCs w:val="26"/>
        </w:rPr>
        <w:t>Надеина</w:t>
      </w:r>
      <w:proofErr w:type="spellEnd"/>
      <w:r w:rsidRPr="00BC17DB">
        <w:rPr>
          <w:sz w:val="26"/>
          <w:szCs w:val="26"/>
        </w:rPr>
        <w:t xml:space="preserve"> Т.М. Речевая коммуникация. М., 2003– 58 с.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Григорьев, Д. В., Степанов П. В. Методические рекомендации по организации вн</w:t>
      </w:r>
      <w:r w:rsidRPr="00BC17DB">
        <w:rPr>
          <w:sz w:val="26"/>
          <w:szCs w:val="26"/>
        </w:rPr>
        <w:t>е</w:t>
      </w:r>
      <w:r w:rsidRPr="00BC17DB">
        <w:rPr>
          <w:sz w:val="26"/>
          <w:szCs w:val="26"/>
        </w:rPr>
        <w:t xml:space="preserve">урочной деятельности в школе [Текст] / Д. </w:t>
      </w:r>
      <w:proofErr w:type="gramStart"/>
      <w:r w:rsidRPr="00BC17DB">
        <w:rPr>
          <w:sz w:val="26"/>
          <w:szCs w:val="26"/>
        </w:rPr>
        <w:t>В</w:t>
      </w:r>
      <w:proofErr w:type="gramEnd"/>
      <w:r w:rsidRPr="00BC17DB">
        <w:rPr>
          <w:sz w:val="26"/>
          <w:szCs w:val="26"/>
        </w:rPr>
        <w:t xml:space="preserve"> </w:t>
      </w:r>
      <w:proofErr w:type="gramStart"/>
      <w:r w:rsidRPr="00BC17DB">
        <w:rPr>
          <w:sz w:val="26"/>
          <w:szCs w:val="26"/>
        </w:rPr>
        <w:t>Григорьев</w:t>
      </w:r>
      <w:proofErr w:type="gramEnd"/>
      <w:r w:rsidRPr="00BC17DB">
        <w:rPr>
          <w:sz w:val="26"/>
          <w:szCs w:val="26"/>
        </w:rPr>
        <w:t>, П. В. Степанов. – М., 2011. Центр теории воспитания ИТИП РАО – проект.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Григорьева </w:t>
      </w:r>
      <w:proofErr w:type="spellStart"/>
      <w:r w:rsidRPr="00BC17DB">
        <w:rPr>
          <w:sz w:val="26"/>
          <w:szCs w:val="26"/>
        </w:rPr>
        <w:t>Т.Г.Основы</w:t>
      </w:r>
      <w:proofErr w:type="spellEnd"/>
      <w:r w:rsidRPr="00BC17DB">
        <w:rPr>
          <w:sz w:val="26"/>
          <w:szCs w:val="26"/>
        </w:rPr>
        <w:t xml:space="preserve"> конструктивного общения. Практикум.– Новосибирск: Изд-во </w:t>
      </w:r>
      <w:proofErr w:type="spellStart"/>
      <w:r w:rsidRPr="00BC17DB">
        <w:rPr>
          <w:sz w:val="26"/>
          <w:szCs w:val="26"/>
        </w:rPr>
        <w:t>Новосиб</w:t>
      </w:r>
      <w:proofErr w:type="spellEnd"/>
      <w:r w:rsidRPr="00BC17DB">
        <w:rPr>
          <w:sz w:val="26"/>
          <w:szCs w:val="26"/>
        </w:rPr>
        <w:t>. Ун-та; М.: Совершенство, 2005. – 116с.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Игры: обучение, тренинг, досуг /под </w:t>
      </w:r>
      <w:r w:rsidR="00A6473C" w:rsidRPr="00BC17DB">
        <w:rPr>
          <w:sz w:val="26"/>
          <w:szCs w:val="26"/>
        </w:rPr>
        <w:t xml:space="preserve">ред. В.В. </w:t>
      </w:r>
      <w:proofErr w:type="spellStart"/>
      <w:r w:rsidR="00A6473C" w:rsidRPr="00BC17DB">
        <w:rPr>
          <w:sz w:val="26"/>
          <w:szCs w:val="26"/>
        </w:rPr>
        <w:t>Петрусинского</w:t>
      </w:r>
      <w:proofErr w:type="spellEnd"/>
      <w:r w:rsidR="00A6473C" w:rsidRPr="00BC17DB">
        <w:rPr>
          <w:sz w:val="26"/>
          <w:szCs w:val="26"/>
        </w:rPr>
        <w:t xml:space="preserve">, «Новая </w:t>
      </w:r>
      <w:r w:rsidRPr="00BC17DB">
        <w:rPr>
          <w:sz w:val="26"/>
          <w:szCs w:val="26"/>
        </w:rPr>
        <w:t>школа», М., 2004.</w:t>
      </w:r>
      <w:r w:rsidR="00A6473C" w:rsidRPr="00BC17DB">
        <w:rPr>
          <w:i/>
          <w:iCs/>
          <w:sz w:val="26"/>
          <w:szCs w:val="26"/>
        </w:rPr>
        <w:t xml:space="preserve"> 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Концепция федеральных государственных образовательных стандартов общего о</w:t>
      </w:r>
      <w:r w:rsidRPr="00BC17DB">
        <w:rPr>
          <w:sz w:val="26"/>
          <w:szCs w:val="26"/>
        </w:rPr>
        <w:t>б</w:t>
      </w:r>
      <w:r w:rsidRPr="00BC17DB">
        <w:rPr>
          <w:sz w:val="26"/>
          <w:szCs w:val="26"/>
        </w:rPr>
        <w:t xml:space="preserve">разования. / Под ред. </w:t>
      </w:r>
      <w:proofErr w:type="spellStart"/>
      <w:r w:rsidRPr="00BC17DB">
        <w:rPr>
          <w:sz w:val="26"/>
          <w:szCs w:val="26"/>
        </w:rPr>
        <w:t>А.М.Кондакова</w:t>
      </w:r>
      <w:proofErr w:type="spellEnd"/>
      <w:r w:rsidRPr="00BC17DB">
        <w:rPr>
          <w:sz w:val="26"/>
          <w:szCs w:val="26"/>
        </w:rPr>
        <w:t xml:space="preserve">, </w:t>
      </w:r>
      <w:proofErr w:type="spellStart"/>
      <w:r w:rsidRPr="00BC17DB">
        <w:rPr>
          <w:sz w:val="26"/>
          <w:szCs w:val="26"/>
        </w:rPr>
        <w:t>А.А.Кузнецова</w:t>
      </w:r>
      <w:proofErr w:type="spellEnd"/>
      <w:r w:rsidR="00983829">
        <w:fldChar w:fldCharType="begin"/>
      </w:r>
      <w:r w:rsidR="00983829">
        <w:instrText xml:space="preserve"> HYPERLINK "http://www.labirint.ru/authors/65241/" </w:instrText>
      </w:r>
      <w:r w:rsidR="00983829">
        <w:fldChar w:fldCharType="separate"/>
      </w:r>
      <w:r w:rsidRPr="00BC17DB">
        <w:rPr>
          <w:rStyle w:val="a4"/>
          <w:color w:val="auto"/>
          <w:sz w:val="26"/>
          <w:szCs w:val="26"/>
          <w:u w:val="none"/>
        </w:rPr>
        <w:t xml:space="preserve"> М.: Просвещение, 2011 </w:t>
      </w:r>
      <w:r w:rsidR="00983829">
        <w:rPr>
          <w:rStyle w:val="a4"/>
          <w:color w:val="auto"/>
          <w:sz w:val="26"/>
          <w:szCs w:val="26"/>
          <w:u w:val="none"/>
        </w:rPr>
        <w:fldChar w:fldCharType="end"/>
      </w:r>
      <w:r w:rsidRPr="00BC17DB">
        <w:rPr>
          <w:sz w:val="26"/>
          <w:szCs w:val="26"/>
        </w:rPr>
        <w:t xml:space="preserve">Серия: </w:t>
      </w:r>
      <w:hyperlink r:id="rId15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Насонкина</w:t>
      </w:r>
      <w:proofErr w:type="spellEnd"/>
      <w:r w:rsidRPr="00BC17DB">
        <w:rPr>
          <w:sz w:val="26"/>
          <w:szCs w:val="26"/>
        </w:rPr>
        <w:t xml:space="preserve"> С.А. Уроки этикета/ </w:t>
      </w:r>
      <w:proofErr w:type="gramStart"/>
      <w:r w:rsidRPr="00BC17DB">
        <w:rPr>
          <w:sz w:val="26"/>
          <w:szCs w:val="26"/>
        </w:rPr>
        <w:t>Худ</w:t>
      </w:r>
      <w:proofErr w:type="gramEnd"/>
      <w:r w:rsidRPr="00BC17DB">
        <w:rPr>
          <w:sz w:val="26"/>
          <w:szCs w:val="26"/>
        </w:rPr>
        <w:t xml:space="preserve">. И.Н. </w:t>
      </w:r>
      <w:proofErr w:type="spellStart"/>
      <w:r w:rsidRPr="00BC17DB">
        <w:rPr>
          <w:sz w:val="26"/>
          <w:szCs w:val="26"/>
        </w:rPr>
        <w:t>Ржевцева</w:t>
      </w:r>
      <w:proofErr w:type="spellEnd"/>
      <w:r w:rsidRPr="00BC17DB">
        <w:rPr>
          <w:sz w:val="26"/>
          <w:szCs w:val="26"/>
        </w:rPr>
        <w:t>. – СПб</w:t>
      </w:r>
      <w:proofErr w:type="gramStart"/>
      <w:r w:rsidRPr="00BC17DB">
        <w:rPr>
          <w:sz w:val="26"/>
          <w:szCs w:val="26"/>
        </w:rPr>
        <w:t xml:space="preserve">.: </w:t>
      </w:r>
      <w:proofErr w:type="gramEnd"/>
      <w:r w:rsidRPr="00BC17DB">
        <w:rPr>
          <w:sz w:val="26"/>
          <w:szCs w:val="26"/>
        </w:rPr>
        <w:t>Изд-во “ДЕТСТВО-ПРЕСС”, 2003. – 40с.: Ил.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Панфилова М.А. </w:t>
      </w:r>
      <w:proofErr w:type="spellStart"/>
      <w:r w:rsidRPr="00BC17DB">
        <w:rPr>
          <w:sz w:val="26"/>
          <w:szCs w:val="26"/>
        </w:rPr>
        <w:t>Игротерапия</w:t>
      </w:r>
      <w:proofErr w:type="spellEnd"/>
      <w:r w:rsidRPr="00BC17DB">
        <w:rPr>
          <w:sz w:val="26"/>
          <w:szCs w:val="26"/>
        </w:rPr>
        <w:t xml:space="preserve"> общения: Тесты и коррекционные игры. Практич</w:t>
      </w:r>
      <w:r w:rsidRPr="00BC17DB">
        <w:rPr>
          <w:sz w:val="26"/>
          <w:szCs w:val="26"/>
        </w:rPr>
        <w:t>е</w:t>
      </w:r>
      <w:r w:rsidRPr="00BC17DB">
        <w:rPr>
          <w:sz w:val="26"/>
          <w:szCs w:val="26"/>
        </w:rPr>
        <w:t xml:space="preserve">ское пособие для психологов, педагогов и родителей. – М.: “Издательство ГНОМ и Д”, 2008. – 160с. 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>Примерная основная образовательная программа образовательного учреждения. О</w:t>
      </w:r>
      <w:r w:rsidRPr="00BC17DB">
        <w:rPr>
          <w:sz w:val="26"/>
          <w:szCs w:val="26"/>
        </w:rPr>
        <w:t>с</w:t>
      </w:r>
      <w:r w:rsidRPr="00BC17DB">
        <w:rPr>
          <w:sz w:val="26"/>
          <w:szCs w:val="26"/>
        </w:rPr>
        <w:t xml:space="preserve">новная школа / [сост. Е. С. Савинов]. — М.: Просвещение, 2011. — 453 </w:t>
      </w:r>
      <w:proofErr w:type="gramStart"/>
      <w:r w:rsidRPr="00BC17DB">
        <w:rPr>
          <w:sz w:val="26"/>
          <w:szCs w:val="26"/>
        </w:rPr>
        <w:t>с</w:t>
      </w:r>
      <w:proofErr w:type="gramEnd"/>
      <w:r w:rsidRPr="00BC17DB">
        <w:rPr>
          <w:sz w:val="26"/>
          <w:szCs w:val="26"/>
        </w:rPr>
        <w:t>. — (Ста</w:t>
      </w:r>
      <w:r w:rsidRPr="00BC17DB">
        <w:rPr>
          <w:sz w:val="26"/>
          <w:szCs w:val="26"/>
        </w:rPr>
        <w:t>н</w:t>
      </w:r>
      <w:r w:rsidRPr="00BC17DB">
        <w:rPr>
          <w:sz w:val="26"/>
          <w:szCs w:val="26"/>
        </w:rPr>
        <w:t>дарты второго поколения).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Примерные программы по всем предметам Редактор И. А. </w:t>
      </w:r>
      <w:hyperlink r:id="rId16" w:history="1">
        <w:r w:rsidRPr="00BC17DB">
          <w:rPr>
            <w:rStyle w:val="a4"/>
            <w:color w:val="auto"/>
            <w:sz w:val="26"/>
            <w:szCs w:val="26"/>
            <w:u w:val="none"/>
          </w:rPr>
          <w:t>Сафронова.- М.: Просв</w:t>
        </w:r>
        <w:r w:rsidRPr="00BC17DB">
          <w:rPr>
            <w:rStyle w:val="a4"/>
            <w:color w:val="auto"/>
            <w:sz w:val="26"/>
            <w:szCs w:val="26"/>
            <w:u w:val="none"/>
          </w:rPr>
          <w:t>е</w:t>
        </w:r>
        <w:r w:rsidRPr="00BC17DB">
          <w:rPr>
            <w:rStyle w:val="a4"/>
            <w:color w:val="auto"/>
            <w:sz w:val="26"/>
            <w:szCs w:val="26"/>
            <w:u w:val="none"/>
          </w:rPr>
          <w:t xml:space="preserve">щение, 2011 </w:t>
        </w:r>
      </w:hyperlink>
      <w:r w:rsidRPr="00BC17DB">
        <w:rPr>
          <w:sz w:val="26"/>
          <w:szCs w:val="26"/>
        </w:rPr>
        <w:t xml:space="preserve">Серия: </w:t>
      </w:r>
      <w:hyperlink r:id="rId17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Разогревающие игры и психотехники // Основы технологии группового тренинга. Психотехники - И.В. </w:t>
      </w:r>
      <w:proofErr w:type="spellStart"/>
      <w:r w:rsidRPr="00BC17DB">
        <w:rPr>
          <w:sz w:val="26"/>
          <w:szCs w:val="26"/>
        </w:rPr>
        <w:t>Вачков</w:t>
      </w:r>
      <w:proofErr w:type="spellEnd"/>
      <w:r w:rsidRPr="00BC17DB">
        <w:rPr>
          <w:sz w:val="26"/>
          <w:szCs w:val="26"/>
        </w:rPr>
        <w:t>. Учебное пособие. Издательство «Ось-89», 2011.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r w:rsidRPr="00BC17DB">
        <w:rPr>
          <w:sz w:val="26"/>
          <w:szCs w:val="26"/>
        </w:rPr>
        <w:t>Смид</w:t>
      </w:r>
      <w:proofErr w:type="spellEnd"/>
      <w:r w:rsidRPr="00BC17DB">
        <w:rPr>
          <w:sz w:val="26"/>
          <w:szCs w:val="26"/>
        </w:rPr>
        <w:t xml:space="preserve"> Р. Групповая работа с детьми и подростками. - Генезис, М., 2009.</w:t>
      </w:r>
    </w:p>
    <w:p w:rsidR="00766232" w:rsidRPr="00BC17DB" w:rsidRDefault="00766232" w:rsidP="00BC17DB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Формирование универсальных учебных действий в основной школе: от действия к мысли/ система заданий А.Г. </w:t>
      </w:r>
      <w:proofErr w:type="spellStart"/>
      <w:r w:rsidRPr="00BC17DB">
        <w:rPr>
          <w:sz w:val="26"/>
          <w:szCs w:val="26"/>
        </w:rPr>
        <w:t>Асмолов</w:t>
      </w:r>
      <w:proofErr w:type="gramStart"/>
      <w:r w:rsidRPr="00BC17DB">
        <w:rPr>
          <w:sz w:val="26"/>
          <w:szCs w:val="26"/>
        </w:rPr>
        <w:t>,О</w:t>
      </w:r>
      <w:proofErr w:type="gramEnd"/>
      <w:r w:rsidRPr="00BC17DB">
        <w:rPr>
          <w:sz w:val="26"/>
          <w:szCs w:val="26"/>
        </w:rPr>
        <w:t>.А</w:t>
      </w:r>
      <w:proofErr w:type="spellEnd"/>
      <w:r w:rsidRPr="00BC17DB">
        <w:rPr>
          <w:sz w:val="26"/>
          <w:szCs w:val="26"/>
        </w:rPr>
        <w:t xml:space="preserve">. </w:t>
      </w:r>
      <w:proofErr w:type="spellStart"/>
      <w:r w:rsidRPr="00BC17DB">
        <w:rPr>
          <w:sz w:val="26"/>
          <w:szCs w:val="26"/>
        </w:rPr>
        <w:t>Каробанова</w:t>
      </w:r>
      <w:proofErr w:type="spellEnd"/>
      <w:r w:rsidRPr="00BC17DB">
        <w:rPr>
          <w:sz w:val="26"/>
          <w:szCs w:val="26"/>
        </w:rPr>
        <w:t xml:space="preserve">.- М.: Просвещение, 2010 Серия: </w:t>
      </w:r>
      <w:hyperlink r:id="rId18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390A14" w:rsidRPr="00BC17DB" w:rsidRDefault="00766232" w:rsidP="00BC17DB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BC17DB">
        <w:rPr>
          <w:sz w:val="26"/>
          <w:szCs w:val="26"/>
        </w:rPr>
        <w:t xml:space="preserve">Фундаментальное ядро содержания общего образования. / Под ред. И. А. </w:t>
      </w:r>
      <w:hyperlink r:id="rId19" w:history="1">
        <w:r w:rsidRPr="00BC17DB">
          <w:rPr>
            <w:rStyle w:val="a4"/>
            <w:color w:val="auto"/>
            <w:sz w:val="26"/>
            <w:szCs w:val="26"/>
            <w:u w:val="none"/>
          </w:rPr>
          <w:t>Сафрон</w:t>
        </w:r>
        <w:r w:rsidRPr="00BC17DB">
          <w:rPr>
            <w:rStyle w:val="a4"/>
            <w:color w:val="auto"/>
            <w:sz w:val="26"/>
            <w:szCs w:val="26"/>
            <w:u w:val="none"/>
          </w:rPr>
          <w:t>о</w:t>
        </w:r>
        <w:r w:rsidRPr="00BC17DB">
          <w:rPr>
            <w:rStyle w:val="a4"/>
            <w:color w:val="auto"/>
            <w:sz w:val="26"/>
            <w:szCs w:val="26"/>
            <w:u w:val="none"/>
          </w:rPr>
          <w:t xml:space="preserve">ва.- М.: Просвещение, 2011 </w:t>
        </w:r>
      </w:hyperlink>
      <w:r w:rsidRPr="00BC17DB">
        <w:rPr>
          <w:sz w:val="26"/>
          <w:szCs w:val="26"/>
        </w:rPr>
        <w:t xml:space="preserve">Серия: </w:t>
      </w:r>
      <w:hyperlink r:id="rId20" w:history="1">
        <w:r w:rsidRPr="00BC17DB">
          <w:rPr>
            <w:rStyle w:val="a4"/>
            <w:color w:val="auto"/>
            <w:sz w:val="26"/>
            <w:szCs w:val="26"/>
            <w:u w:val="none"/>
          </w:rPr>
          <w:t>Стандарты второго поколения</w:t>
        </w:r>
      </w:hyperlink>
    </w:p>
    <w:p w:rsidR="00A6473C" w:rsidRPr="00BC17DB" w:rsidRDefault="004252FD" w:rsidP="00BC17DB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BC17DB">
        <w:rPr>
          <w:i/>
          <w:iCs/>
          <w:sz w:val="26"/>
          <w:szCs w:val="26"/>
        </w:rPr>
        <w:t>Оборудование</w:t>
      </w:r>
    </w:p>
    <w:p w:rsidR="00A6473C" w:rsidRPr="00BC17DB" w:rsidRDefault="00A6473C" w:rsidP="00BC17DB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BC17DB">
        <w:rPr>
          <w:sz w:val="26"/>
          <w:szCs w:val="26"/>
        </w:rPr>
        <w:t>Компьютер.</w:t>
      </w:r>
    </w:p>
    <w:p w:rsidR="00876646" w:rsidRPr="00BC17DB" w:rsidRDefault="00876646" w:rsidP="00BC17DB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766232" w:rsidRPr="00BC17DB" w:rsidRDefault="00766232" w:rsidP="00BC17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66232" w:rsidRPr="00BC17DB" w:rsidSect="00983829">
      <w:footerReference w:type="default" r:id="rId2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BF" w:rsidRDefault="004D28BF" w:rsidP="00983829">
      <w:pPr>
        <w:spacing w:after="0" w:line="240" w:lineRule="auto"/>
      </w:pPr>
      <w:r>
        <w:separator/>
      </w:r>
    </w:p>
  </w:endnote>
  <w:endnote w:type="continuationSeparator" w:id="0">
    <w:p w:rsidR="004D28BF" w:rsidRDefault="004D28BF" w:rsidP="0098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38650"/>
      <w:docPartObj>
        <w:docPartGallery w:val="Page Numbers (Bottom of Page)"/>
        <w:docPartUnique/>
      </w:docPartObj>
    </w:sdtPr>
    <w:sdtEndPr/>
    <w:sdtContent>
      <w:p w:rsidR="00983829" w:rsidRDefault="009838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090">
          <w:rPr>
            <w:noProof/>
          </w:rPr>
          <w:t>1</w:t>
        </w:r>
        <w:r>
          <w:fldChar w:fldCharType="end"/>
        </w:r>
      </w:p>
    </w:sdtContent>
  </w:sdt>
  <w:p w:rsidR="00983829" w:rsidRDefault="009838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BF" w:rsidRDefault="004D28BF" w:rsidP="00983829">
      <w:pPr>
        <w:spacing w:after="0" w:line="240" w:lineRule="auto"/>
      </w:pPr>
      <w:r>
        <w:separator/>
      </w:r>
    </w:p>
  </w:footnote>
  <w:footnote w:type="continuationSeparator" w:id="0">
    <w:p w:rsidR="004D28BF" w:rsidRDefault="004D28BF" w:rsidP="0098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79A"/>
    <w:multiLevelType w:val="hybridMultilevel"/>
    <w:tmpl w:val="5F5CB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CAA"/>
    <w:multiLevelType w:val="hybridMultilevel"/>
    <w:tmpl w:val="B596E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31C52"/>
    <w:multiLevelType w:val="multilevel"/>
    <w:tmpl w:val="4AC6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955E6"/>
    <w:multiLevelType w:val="multilevel"/>
    <w:tmpl w:val="4AC6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B2709"/>
    <w:multiLevelType w:val="hybridMultilevel"/>
    <w:tmpl w:val="212E3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54B6"/>
    <w:multiLevelType w:val="hybridMultilevel"/>
    <w:tmpl w:val="32D6922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35E336C"/>
    <w:multiLevelType w:val="multilevel"/>
    <w:tmpl w:val="F464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76B0D"/>
    <w:multiLevelType w:val="hybridMultilevel"/>
    <w:tmpl w:val="29D2B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55D3D"/>
    <w:multiLevelType w:val="multilevel"/>
    <w:tmpl w:val="88E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8618C"/>
    <w:multiLevelType w:val="hybridMultilevel"/>
    <w:tmpl w:val="3CCEF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81835"/>
    <w:multiLevelType w:val="multilevel"/>
    <w:tmpl w:val="D624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B2C5F"/>
    <w:multiLevelType w:val="multilevel"/>
    <w:tmpl w:val="DD7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36088"/>
    <w:multiLevelType w:val="multilevel"/>
    <w:tmpl w:val="0B28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42E3A"/>
    <w:multiLevelType w:val="hybridMultilevel"/>
    <w:tmpl w:val="8738F38E"/>
    <w:lvl w:ilvl="0" w:tplc="97FE7B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1DF8"/>
    <w:multiLevelType w:val="multilevel"/>
    <w:tmpl w:val="B148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023B66"/>
    <w:multiLevelType w:val="multilevel"/>
    <w:tmpl w:val="DA9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307077"/>
    <w:multiLevelType w:val="multilevel"/>
    <w:tmpl w:val="C034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F141C"/>
    <w:multiLevelType w:val="multilevel"/>
    <w:tmpl w:val="425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CC68CC"/>
    <w:multiLevelType w:val="hybridMultilevel"/>
    <w:tmpl w:val="62DAA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2B13A0"/>
    <w:multiLevelType w:val="multilevel"/>
    <w:tmpl w:val="485C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9"/>
  </w:num>
  <w:num w:numId="8">
    <w:abstractNumId w:val="14"/>
  </w:num>
  <w:num w:numId="9">
    <w:abstractNumId w:val="10"/>
  </w:num>
  <w:num w:numId="10">
    <w:abstractNumId w:val="6"/>
  </w:num>
  <w:num w:numId="11">
    <w:abstractNumId w:val="2"/>
  </w:num>
  <w:num w:numId="12">
    <w:abstractNumId w:val="16"/>
  </w:num>
  <w:num w:numId="13">
    <w:abstractNumId w:val="13"/>
  </w:num>
  <w:num w:numId="14">
    <w:abstractNumId w:val="7"/>
  </w:num>
  <w:num w:numId="15">
    <w:abstractNumId w:val="5"/>
  </w:num>
  <w:num w:numId="16">
    <w:abstractNumId w:val="18"/>
  </w:num>
  <w:num w:numId="17">
    <w:abstractNumId w:val="0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19F"/>
    <w:rsid w:val="00073BAC"/>
    <w:rsid w:val="000B113E"/>
    <w:rsid w:val="000D52DA"/>
    <w:rsid w:val="00133F94"/>
    <w:rsid w:val="0016095E"/>
    <w:rsid w:val="00163345"/>
    <w:rsid w:val="001A7BF9"/>
    <w:rsid w:val="001F4283"/>
    <w:rsid w:val="00221FAB"/>
    <w:rsid w:val="003526A7"/>
    <w:rsid w:val="00363E0D"/>
    <w:rsid w:val="00364C5F"/>
    <w:rsid w:val="00390A14"/>
    <w:rsid w:val="003C1A0A"/>
    <w:rsid w:val="004252FD"/>
    <w:rsid w:val="00452710"/>
    <w:rsid w:val="00471FB4"/>
    <w:rsid w:val="00477179"/>
    <w:rsid w:val="004D28BF"/>
    <w:rsid w:val="00553284"/>
    <w:rsid w:val="00572C37"/>
    <w:rsid w:val="005A47C6"/>
    <w:rsid w:val="005C7261"/>
    <w:rsid w:val="005D1C9C"/>
    <w:rsid w:val="00677576"/>
    <w:rsid w:val="006A21F9"/>
    <w:rsid w:val="00746C4D"/>
    <w:rsid w:val="00766232"/>
    <w:rsid w:val="007E519F"/>
    <w:rsid w:val="00876646"/>
    <w:rsid w:val="008779C8"/>
    <w:rsid w:val="008837CC"/>
    <w:rsid w:val="008A555A"/>
    <w:rsid w:val="00907722"/>
    <w:rsid w:val="00910BAF"/>
    <w:rsid w:val="00983829"/>
    <w:rsid w:val="00A07BE0"/>
    <w:rsid w:val="00A6473C"/>
    <w:rsid w:val="00B107A1"/>
    <w:rsid w:val="00BA1113"/>
    <w:rsid w:val="00BC17DB"/>
    <w:rsid w:val="00BF2B5D"/>
    <w:rsid w:val="00C204A4"/>
    <w:rsid w:val="00CB7960"/>
    <w:rsid w:val="00D9357E"/>
    <w:rsid w:val="00E065F9"/>
    <w:rsid w:val="00E2303A"/>
    <w:rsid w:val="00E67090"/>
    <w:rsid w:val="00ED4F8C"/>
    <w:rsid w:val="00EF3E5F"/>
    <w:rsid w:val="00EF4ECD"/>
    <w:rsid w:val="00F8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22"/>
  </w:style>
  <w:style w:type="paragraph" w:styleId="3">
    <w:name w:val="heading 3"/>
    <w:basedOn w:val="a"/>
    <w:link w:val="30"/>
    <w:uiPriority w:val="9"/>
    <w:qFormat/>
    <w:rsid w:val="007E5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51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232"/>
    <w:rPr>
      <w:color w:val="000080"/>
      <w:u w:val="single"/>
    </w:rPr>
  </w:style>
  <w:style w:type="table" w:styleId="a5">
    <w:name w:val="Table Grid"/>
    <w:basedOn w:val="a1"/>
    <w:uiPriority w:val="59"/>
    <w:rsid w:val="00160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837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829"/>
  </w:style>
  <w:style w:type="paragraph" w:styleId="a9">
    <w:name w:val="footer"/>
    <w:basedOn w:val="a"/>
    <w:link w:val="aa"/>
    <w:uiPriority w:val="99"/>
    <w:unhideWhenUsed/>
    <w:rsid w:val="0098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829"/>
  </w:style>
  <w:style w:type="paragraph" w:styleId="ab">
    <w:name w:val="Balloon Text"/>
    <w:basedOn w:val="a"/>
    <w:link w:val="ac"/>
    <w:uiPriority w:val="99"/>
    <w:semiHidden/>
    <w:unhideWhenUsed/>
    <w:rsid w:val="00E6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birint.ru/authors/65241/" TargetMode="External"/><Relationship Id="rId18" Type="http://schemas.openxmlformats.org/officeDocument/2006/relationships/hyperlink" Target="http://www.labirint.ru/series/16745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labirint.ru/series/16745/" TargetMode="External"/><Relationship Id="rId17" Type="http://schemas.openxmlformats.org/officeDocument/2006/relationships/hyperlink" Target="http://www.labirint.ru/series/1674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authors/65241/" TargetMode="External"/><Relationship Id="rId20" Type="http://schemas.openxmlformats.org/officeDocument/2006/relationships/hyperlink" Target="http://www.labirint.ru/series/1674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birint.ru/series/1674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abirint.ru/series/1674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birint.ru/authors/65241/" TargetMode="External"/><Relationship Id="rId19" Type="http://schemas.openxmlformats.org/officeDocument/2006/relationships/hyperlink" Target="http://www.labirint.ru/authors/6524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birint.ru/series/16745/" TargetMode="External"/><Relationship Id="rId14" Type="http://schemas.openxmlformats.org/officeDocument/2006/relationships/hyperlink" Target="http://www.labirint.ru/series/1674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BFCB-7641-48D5-8470-37800822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komp</cp:lastModifiedBy>
  <cp:revision>32</cp:revision>
  <cp:lastPrinted>2021-10-08T15:24:00Z</cp:lastPrinted>
  <dcterms:created xsi:type="dcterms:W3CDTF">2013-07-25T09:24:00Z</dcterms:created>
  <dcterms:modified xsi:type="dcterms:W3CDTF">2021-10-08T15:25:00Z</dcterms:modified>
</cp:coreProperties>
</file>